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6C9C" w:rsidRPr="00393DB7" w:rsidRDefault="00C56C9C" w:rsidP="00783631">
      <w:pPr>
        <w:pStyle w:val="ListParagraph"/>
        <w:numPr>
          <w:ilvl w:val="0"/>
          <w:numId w:val="1"/>
        </w:numPr>
        <w:spacing w:after="0"/>
        <w:ind w:left="426" w:hanging="426"/>
        <w:rPr>
          <w:rFonts w:ascii="Verdana" w:hAnsi="Verdana" w:cs="Arial"/>
          <w:b/>
          <w:lang w:val="sr-Latn-CS"/>
        </w:rPr>
      </w:pPr>
      <w:r w:rsidRPr="00393DB7">
        <w:rPr>
          <w:rFonts w:ascii="Verdana" w:hAnsi="Verdana" w:cs="Arial"/>
          <w:b/>
          <w:lang w:val="sr-Latn-CS"/>
        </w:rPr>
        <w:t xml:space="preserve">Poslovne finansije </w:t>
      </w:r>
      <w:r w:rsidRPr="00393DB7">
        <w:rPr>
          <w:rFonts w:ascii="Verdana" w:hAnsi="Verdana" w:cs="Arial"/>
          <w:lang w:val="sr-Latn-CS"/>
        </w:rPr>
        <w:t xml:space="preserve"> se dele na: poslovne finansije kao akadamska disciplina i poslovne finansije kao upravljački koncept</w:t>
      </w:r>
    </w:p>
    <w:p w:rsidR="00C56C9C" w:rsidRPr="00393DB7" w:rsidRDefault="00C56C9C" w:rsidP="00783631">
      <w:pPr>
        <w:pStyle w:val="ListParagraph"/>
        <w:numPr>
          <w:ilvl w:val="0"/>
          <w:numId w:val="1"/>
        </w:numPr>
        <w:spacing w:after="0"/>
        <w:ind w:left="426" w:hanging="426"/>
        <w:rPr>
          <w:rFonts w:ascii="Verdana" w:hAnsi="Verdana" w:cs="Arial"/>
          <w:lang w:val="sr-Latn-CS"/>
        </w:rPr>
      </w:pPr>
      <w:r w:rsidRPr="00393DB7">
        <w:rPr>
          <w:rFonts w:ascii="Verdana" w:hAnsi="Verdana" w:cs="Arial"/>
          <w:b/>
          <w:lang w:val="sr-Latn-CS"/>
        </w:rPr>
        <w:t xml:space="preserve">Finansijsko okruženje </w:t>
      </w:r>
      <w:r w:rsidRPr="00393DB7">
        <w:rPr>
          <w:rFonts w:ascii="Verdana" w:hAnsi="Verdana" w:cs="Arial"/>
          <w:lang w:val="sr-Latn-CS"/>
        </w:rPr>
        <w:t>obuhvata one ekonomske, političke, pravne, etičke, socijalne, i druge faktore (uslove) koji određuju ambijent u kome finansijske strukture rade</w:t>
      </w:r>
    </w:p>
    <w:p w:rsidR="00543956" w:rsidRPr="00393DB7" w:rsidRDefault="00C56C9C" w:rsidP="00783631">
      <w:pPr>
        <w:pStyle w:val="ListParagraph"/>
        <w:numPr>
          <w:ilvl w:val="0"/>
          <w:numId w:val="1"/>
        </w:numPr>
        <w:spacing w:after="0"/>
        <w:ind w:left="426" w:hanging="426"/>
        <w:rPr>
          <w:rFonts w:ascii="Verdana" w:hAnsi="Verdana" w:cs="Arial"/>
          <w:lang w:val="sr-Latn-CS"/>
        </w:rPr>
      </w:pPr>
      <w:r w:rsidRPr="00393DB7">
        <w:rPr>
          <w:rFonts w:ascii="Verdana" w:hAnsi="Verdana" w:cs="Arial"/>
          <w:b/>
          <w:lang w:val="sr-Latn-CS"/>
        </w:rPr>
        <w:t>ŠEME SA 17</w:t>
      </w:r>
      <w:r w:rsidR="00B574C4" w:rsidRPr="00393DB7">
        <w:rPr>
          <w:rFonts w:ascii="Verdana" w:hAnsi="Verdana" w:cs="Arial"/>
          <w:b/>
          <w:lang w:val="sr-Latn-CS"/>
        </w:rPr>
        <w:t>.</w:t>
      </w:r>
      <w:r w:rsidRPr="00393DB7">
        <w:rPr>
          <w:rFonts w:ascii="Verdana" w:hAnsi="Verdana" w:cs="Arial"/>
          <w:b/>
          <w:lang w:val="sr-Latn-CS"/>
        </w:rPr>
        <w:t xml:space="preserve"> STRANE</w:t>
      </w:r>
    </w:p>
    <w:p w:rsidR="00C56C9C" w:rsidRPr="00393DB7" w:rsidRDefault="00C56C9C" w:rsidP="00783631">
      <w:pPr>
        <w:pStyle w:val="ListParagraph"/>
        <w:numPr>
          <w:ilvl w:val="0"/>
          <w:numId w:val="1"/>
        </w:numPr>
        <w:spacing w:after="0"/>
        <w:ind w:left="426" w:hanging="426"/>
        <w:rPr>
          <w:rFonts w:ascii="Verdana" w:hAnsi="Verdana" w:cs="Arial"/>
          <w:lang w:val="sr-Latn-CS"/>
        </w:rPr>
      </w:pPr>
      <w:r w:rsidRPr="00393DB7">
        <w:rPr>
          <w:rFonts w:ascii="Verdana" w:hAnsi="Verdana" w:cs="Arial"/>
          <w:b/>
          <w:lang w:val="sr-Latn-CS"/>
        </w:rPr>
        <w:t>Finansijski instrumenti</w:t>
      </w:r>
      <w:r w:rsidR="009A064C" w:rsidRPr="00393DB7">
        <w:rPr>
          <w:rFonts w:ascii="Verdana" w:hAnsi="Verdana" w:cs="Arial"/>
          <w:b/>
          <w:lang w:val="sr-Latn-CS"/>
        </w:rPr>
        <w:t xml:space="preserve"> </w:t>
      </w:r>
      <w:r w:rsidR="009A064C" w:rsidRPr="00393DB7">
        <w:rPr>
          <w:rFonts w:ascii="Verdana" w:hAnsi="Verdana" w:cs="Arial"/>
          <w:lang w:val="sr-Latn-CS"/>
        </w:rPr>
        <w:t>su pravni ugovori koji daju njihovim vlasnicima (investitorima) pravo na učešće u rezultatima poslovanja firme. Oni obuhvataju ugovore o bankarskom zajmu , hartije od vrednosti, kao što su akcije i obveznice.</w:t>
      </w:r>
    </w:p>
    <w:p w:rsidR="009A064C" w:rsidRPr="00393DB7" w:rsidRDefault="009A064C" w:rsidP="00783631">
      <w:pPr>
        <w:pStyle w:val="ListParagraph"/>
        <w:numPr>
          <w:ilvl w:val="0"/>
          <w:numId w:val="1"/>
        </w:numPr>
        <w:spacing w:after="0"/>
        <w:ind w:left="426" w:hanging="426"/>
        <w:rPr>
          <w:rFonts w:ascii="Verdana" w:hAnsi="Verdana" w:cs="Arial"/>
          <w:lang w:val="sr-Latn-CS"/>
        </w:rPr>
      </w:pPr>
      <w:r w:rsidRPr="00393DB7">
        <w:rPr>
          <w:rFonts w:ascii="Verdana" w:hAnsi="Verdana" w:cs="Arial"/>
          <w:b/>
          <w:lang w:val="sr-Latn-CS"/>
        </w:rPr>
        <w:t>Finansijska funkcija</w:t>
      </w:r>
      <w:r w:rsidRPr="00393DB7">
        <w:rPr>
          <w:rFonts w:ascii="Verdana" w:hAnsi="Verdana" w:cs="Arial"/>
          <w:lang w:val="sr-Latn-CS"/>
        </w:rPr>
        <w:t xml:space="preserve"> prožima i zapljuskuje sve interne i eksterne poslovne procese i operacije, sa njom započinje i sa njom se završava kružno kretanje novčanog kapitala.</w:t>
      </w:r>
    </w:p>
    <w:p w:rsidR="009A064C" w:rsidRPr="00393DB7" w:rsidRDefault="009A064C" w:rsidP="00783631">
      <w:pPr>
        <w:pStyle w:val="ListParagraph"/>
        <w:numPr>
          <w:ilvl w:val="0"/>
          <w:numId w:val="1"/>
        </w:numPr>
        <w:spacing w:after="0"/>
        <w:ind w:left="426" w:hanging="426"/>
        <w:rPr>
          <w:rFonts w:ascii="Verdana" w:hAnsi="Verdana" w:cs="Arial"/>
          <w:lang w:val="sr-Latn-CS"/>
        </w:rPr>
      </w:pPr>
      <w:r w:rsidRPr="00393DB7">
        <w:rPr>
          <w:rFonts w:ascii="Verdana" w:hAnsi="Verdana" w:cs="Arial"/>
          <w:b/>
          <w:lang w:val="sr-Latn-CS"/>
        </w:rPr>
        <w:t xml:space="preserve">Odnos finansijske i računovodstvene funkcije </w:t>
      </w:r>
    </w:p>
    <w:p w:rsidR="009A064C" w:rsidRPr="00393DB7" w:rsidRDefault="009A064C" w:rsidP="00783631">
      <w:pPr>
        <w:pStyle w:val="ListParagraph"/>
        <w:numPr>
          <w:ilvl w:val="0"/>
          <w:numId w:val="2"/>
        </w:numPr>
        <w:spacing w:after="0"/>
        <w:rPr>
          <w:rFonts w:ascii="Verdana" w:hAnsi="Verdana" w:cs="Arial"/>
          <w:lang w:val="sr-Latn-CS"/>
        </w:rPr>
      </w:pPr>
      <w:r w:rsidRPr="00393DB7">
        <w:rPr>
          <w:rFonts w:ascii="Verdana" w:hAnsi="Verdana" w:cs="Arial"/>
          <w:lang w:val="sr-Latn-CS"/>
        </w:rPr>
        <w:t>izveštaji finansijske službe o primljenim i izdatim instrumentima obezbeđivanja plaćanja služe kao podloga za knjiženje u knjigovodstvu</w:t>
      </w:r>
    </w:p>
    <w:p w:rsidR="009A064C" w:rsidRPr="00393DB7" w:rsidRDefault="009A064C" w:rsidP="00783631">
      <w:pPr>
        <w:pStyle w:val="ListParagraph"/>
        <w:numPr>
          <w:ilvl w:val="0"/>
          <w:numId w:val="2"/>
        </w:numPr>
        <w:spacing w:after="0"/>
        <w:rPr>
          <w:rFonts w:ascii="Verdana" w:hAnsi="Verdana" w:cs="Arial"/>
          <w:lang w:val="sr-Latn-CS"/>
        </w:rPr>
      </w:pPr>
      <w:r w:rsidRPr="00393DB7">
        <w:rPr>
          <w:rFonts w:ascii="Verdana" w:hAnsi="Verdana" w:cs="Arial"/>
          <w:lang w:val="sr-Latn-CS"/>
        </w:rPr>
        <w:t>obračuni kamata na korišćene kredite i zajmove, obračuni po primljenim i izdatim instrumentima obezbeđivanja plaćanja takođe predstavljaju podlogu za knjiženje u knjigovodstvu</w:t>
      </w:r>
    </w:p>
    <w:p w:rsidR="00B574C4" w:rsidRPr="00393DB7" w:rsidRDefault="00B574C4" w:rsidP="00783631">
      <w:pPr>
        <w:pStyle w:val="ListParagraph"/>
        <w:numPr>
          <w:ilvl w:val="0"/>
          <w:numId w:val="2"/>
        </w:numPr>
        <w:spacing w:after="0"/>
        <w:rPr>
          <w:rFonts w:ascii="Verdana" w:hAnsi="Verdana" w:cs="Arial"/>
          <w:lang w:val="sr-Latn-CS"/>
        </w:rPr>
      </w:pPr>
      <w:r w:rsidRPr="00393DB7">
        <w:rPr>
          <w:rFonts w:ascii="Verdana" w:hAnsi="Verdana" w:cs="Arial"/>
          <w:lang w:val="sr-Latn-CS"/>
        </w:rPr>
        <w:t>ukoliko se likvidacija ulaznih faktora vrši u finansijskoj službi, odnosno ukoliko ona vrši isplatu obaveza prema dobavljačima na osnovu fakture, podrazumeva se da ih nakon zavođenja i evidencije  i nakon izvršene isplate  dostavlja knjigovodstvu na knjiženje</w:t>
      </w:r>
    </w:p>
    <w:p w:rsidR="009A064C" w:rsidRPr="00393DB7" w:rsidRDefault="009A064C" w:rsidP="00783631">
      <w:pPr>
        <w:pStyle w:val="ListParagraph"/>
        <w:numPr>
          <w:ilvl w:val="0"/>
          <w:numId w:val="2"/>
        </w:numPr>
        <w:spacing w:after="0"/>
        <w:rPr>
          <w:rFonts w:ascii="Verdana" w:hAnsi="Verdana" w:cs="Arial"/>
          <w:lang w:val="sr-Latn-CS"/>
        </w:rPr>
      </w:pPr>
      <w:r w:rsidRPr="00393DB7">
        <w:rPr>
          <w:rFonts w:ascii="Verdana" w:hAnsi="Verdana" w:cs="Arial"/>
          <w:lang w:val="sr-Latn-CS"/>
        </w:rPr>
        <w:t xml:space="preserve">računovodstvene informacije i izveštaje, kao i druge knjigovodstvene podatke , finansijska služba koristi kao informativnu bazu za realizaciju poslova finansijske </w:t>
      </w:r>
      <w:r w:rsidR="00B574C4" w:rsidRPr="00393DB7">
        <w:rPr>
          <w:rFonts w:ascii="Verdana" w:hAnsi="Verdana" w:cs="Arial"/>
          <w:lang w:val="sr-Latn-CS"/>
        </w:rPr>
        <w:t>funkcije</w:t>
      </w:r>
    </w:p>
    <w:p w:rsidR="00B574C4" w:rsidRPr="00393DB7" w:rsidRDefault="00B574C4" w:rsidP="00B574C4">
      <w:pPr>
        <w:spacing w:after="0"/>
        <w:ind w:left="426" w:hanging="426"/>
        <w:rPr>
          <w:rFonts w:ascii="Verdana" w:hAnsi="Verdana" w:cs="Arial"/>
          <w:b/>
          <w:color w:val="FF0000"/>
          <w:lang w:val="sr-Latn-CS"/>
        </w:rPr>
      </w:pPr>
      <w:r w:rsidRPr="00393DB7">
        <w:rPr>
          <w:rFonts w:ascii="Verdana" w:hAnsi="Verdana" w:cs="Arial"/>
          <w:lang w:val="sr-Latn-CS"/>
        </w:rPr>
        <w:t>7.</w:t>
      </w:r>
      <w:r w:rsidRPr="00393DB7">
        <w:rPr>
          <w:rFonts w:ascii="Verdana" w:hAnsi="Verdana" w:cs="Arial"/>
          <w:lang w:val="sr-Latn-CS"/>
        </w:rPr>
        <w:tab/>
      </w:r>
      <w:r w:rsidRPr="00393DB7">
        <w:rPr>
          <w:rFonts w:ascii="Verdana" w:hAnsi="Verdana" w:cs="Arial"/>
          <w:b/>
          <w:color w:val="FF0000"/>
          <w:lang w:val="sr-Latn-CS"/>
        </w:rPr>
        <w:t>ŠEMA SA 54. STRANE</w:t>
      </w:r>
    </w:p>
    <w:p w:rsidR="00B574C4" w:rsidRPr="00393DB7" w:rsidRDefault="00B574C4" w:rsidP="00B574C4">
      <w:pPr>
        <w:spacing w:after="0"/>
        <w:ind w:left="426" w:hanging="426"/>
        <w:rPr>
          <w:rFonts w:ascii="Verdana" w:hAnsi="Verdana" w:cs="Arial"/>
          <w:b/>
          <w:lang w:val="sr-Latn-CS"/>
        </w:rPr>
      </w:pPr>
      <w:r w:rsidRPr="00393DB7">
        <w:rPr>
          <w:rFonts w:ascii="Verdana" w:hAnsi="Verdana" w:cs="Arial"/>
          <w:lang w:val="sr-Latn-CS"/>
        </w:rPr>
        <w:t>8.</w:t>
      </w:r>
      <w:r w:rsidRPr="00393DB7">
        <w:rPr>
          <w:rFonts w:ascii="Verdana" w:hAnsi="Verdana" w:cs="Arial"/>
          <w:lang w:val="sr-Latn-CS"/>
        </w:rPr>
        <w:tab/>
      </w:r>
      <w:r w:rsidRPr="00393DB7">
        <w:rPr>
          <w:rFonts w:ascii="Verdana" w:hAnsi="Verdana" w:cs="Arial"/>
          <w:b/>
          <w:lang w:val="sr-Latn-CS"/>
        </w:rPr>
        <w:t>Osnovni finansijski procesi:</w:t>
      </w:r>
    </w:p>
    <w:p w:rsidR="00B574C4" w:rsidRPr="00393DB7" w:rsidRDefault="00B574C4" w:rsidP="00783631">
      <w:pPr>
        <w:pStyle w:val="ListParagraph"/>
        <w:numPr>
          <w:ilvl w:val="0"/>
          <w:numId w:val="3"/>
        </w:numPr>
        <w:spacing w:after="0"/>
        <w:rPr>
          <w:rFonts w:ascii="Verdana" w:hAnsi="Verdana" w:cs="Arial"/>
          <w:b/>
          <w:lang w:val="sr-Latn-CS"/>
        </w:rPr>
      </w:pPr>
      <w:r w:rsidRPr="00393DB7">
        <w:rPr>
          <w:rFonts w:ascii="Verdana" w:hAnsi="Verdana" w:cs="Arial"/>
          <w:lang w:val="sr-Latn-CS"/>
        </w:rPr>
        <w:t>Utvrđivanje potreba za finansijskim sredstvima</w:t>
      </w:r>
    </w:p>
    <w:p w:rsidR="00B574C4" w:rsidRPr="00393DB7" w:rsidRDefault="00B574C4" w:rsidP="00783631">
      <w:pPr>
        <w:pStyle w:val="ListParagraph"/>
        <w:numPr>
          <w:ilvl w:val="0"/>
          <w:numId w:val="3"/>
        </w:numPr>
        <w:spacing w:after="0"/>
        <w:rPr>
          <w:rFonts w:ascii="Verdana" w:hAnsi="Verdana" w:cs="Arial"/>
          <w:b/>
          <w:lang w:val="sr-Latn-CS"/>
        </w:rPr>
      </w:pPr>
      <w:r w:rsidRPr="00393DB7">
        <w:rPr>
          <w:rFonts w:ascii="Verdana" w:hAnsi="Verdana" w:cs="Arial"/>
          <w:lang w:val="sr-Latn-CS"/>
        </w:rPr>
        <w:t>Pribavljanje finansijskih sredstava</w:t>
      </w:r>
    </w:p>
    <w:p w:rsidR="00B574C4" w:rsidRPr="00393DB7" w:rsidRDefault="00B574C4" w:rsidP="00783631">
      <w:pPr>
        <w:pStyle w:val="ListParagraph"/>
        <w:numPr>
          <w:ilvl w:val="0"/>
          <w:numId w:val="3"/>
        </w:numPr>
        <w:spacing w:after="0"/>
        <w:rPr>
          <w:rFonts w:ascii="Verdana" w:hAnsi="Verdana" w:cs="Arial"/>
          <w:b/>
          <w:lang w:val="sr-Latn-CS"/>
        </w:rPr>
      </w:pPr>
      <w:r w:rsidRPr="00393DB7">
        <w:rPr>
          <w:rFonts w:ascii="Verdana" w:hAnsi="Verdana" w:cs="Arial"/>
          <w:lang w:val="sr-Latn-CS"/>
        </w:rPr>
        <w:t>Upotreba finansijskih sredstava</w:t>
      </w:r>
    </w:p>
    <w:p w:rsidR="00B574C4" w:rsidRPr="00393DB7" w:rsidRDefault="00B574C4" w:rsidP="00783631">
      <w:pPr>
        <w:pStyle w:val="ListParagraph"/>
        <w:numPr>
          <w:ilvl w:val="0"/>
          <w:numId w:val="3"/>
        </w:numPr>
        <w:spacing w:after="0"/>
        <w:rPr>
          <w:rFonts w:ascii="Verdana" w:hAnsi="Verdana" w:cs="Arial"/>
          <w:b/>
          <w:lang w:val="sr-Latn-CS"/>
        </w:rPr>
      </w:pPr>
      <w:r w:rsidRPr="00393DB7">
        <w:rPr>
          <w:rFonts w:ascii="Verdana" w:hAnsi="Verdana" w:cs="Arial"/>
          <w:lang w:val="sr-Latn-CS"/>
        </w:rPr>
        <w:t>Praćenje, usmeravanje i kontrola finansijskih sredstava</w:t>
      </w:r>
    </w:p>
    <w:p w:rsidR="00B574C4" w:rsidRPr="00393DB7" w:rsidRDefault="00186CE4" w:rsidP="00B574C4">
      <w:pPr>
        <w:spacing w:after="0"/>
        <w:rPr>
          <w:rFonts w:ascii="Verdana" w:hAnsi="Verdana" w:cs="Arial"/>
          <w:lang w:val="sr-Latn-CS"/>
        </w:rPr>
      </w:pPr>
      <w:r w:rsidRPr="00393DB7">
        <w:rPr>
          <w:rFonts w:ascii="Verdana" w:hAnsi="Verdana" w:cs="Arial"/>
          <w:lang w:val="sr-Latn-CS"/>
        </w:rPr>
        <w:t xml:space="preserve">9. </w:t>
      </w:r>
      <w:r w:rsidRPr="00393DB7">
        <w:rPr>
          <w:rFonts w:ascii="Verdana" w:hAnsi="Verdana" w:cs="Arial"/>
          <w:b/>
          <w:lang w:val="sr-Latn-CS"/>
        </w:rPr>
        <w:t xml:space="preserve">Upravljanje finansijama </w:t>
      </w:r>
      <w:r w:rsidRPr="00393DB7">
        <w:rPr>
          <w:rFonts w:ascii="Verdana" w:hAnsi="Verdana" w:cs="Arial"/>
          <w:lang w:val="sr-Latn-CS"/>
        </w:rPr>
        <w:t xml:space="preserve"> je kontinuirana operativna aktivnost koja se sastoji u adekvatnom utvrđivanju kvantuma potrebnih finansijskih sredstava, njihovom pribavljanju iz najpovoljnijih izvora</w:t>
      </w:r>
      <w:r w:rsidR="00931714" w:rsidRPr="00393DB7">
        <w:rPr>
          <w:rFonts w:ascii="Verdana" w:hAnsi="Verdana" w:cs="Arial"/>
          <w:lang w:val="sr-Latn-CS"/>
        </w:rPr>
        <w:t>,</w:t>
      </w:r>
      <w:r w:rsidRPr="00393DB7">
        <w:rPr>
          <w:rFonts w:ascii="Verdana" w:hAnsi="Verdana" w:cs="Arial"/>
          <w:lang w:val="sr-Latn-CS"/>
        </w:rPr>
        <w:t xml:space="preserve"> racionalnoj upotrebi</w:t>
      </w:r>
      <w:r w:rsidR="00931714" w:rsidRPr="00393DB7">
        <w:rPr>
          <w:rFonts w:ascii="Verdana" w:hAnsi="Verdana" w:cs="Arial"/>
          <w:lang w:val="sr-Latn-CS"/>
        </w:rPr>
        <w:t xml:space="preserve"> tih sredstava i stalnom praćenju, usmeravanju i kontroli kretanja tj obrta finansijskih sredstava, radi ostvarivanja finansijskih ciljeva preduzeća.</w:t>
      </w:r>
    </w:p>
    <w:p w:rsidR="00931714" w:rsidRPr="00393DB7" w:rsidRDefault="00931714" w:rsidP="00B574C4">
      <w:pPr>
        <w:spacing w:after="0"/>
        <w:rPr>
          <w:rFonts w:ascii="Verdana" w:hAnsi="Verdana" w:cs="Arial"/>
          <w:b/>
          <w:lang w:val="sr-Latn-CS"/>
        </w:rPr>
      </w:pPr>
      <w:r w:rsidRPr="00393DB7">
        <w:rPr>
          <w:rFonts w:ascii="Verdana" w:hAnsi="Verdana" w:cs="Arial"/>
          <w:lang w:val="sr-Latn-CS"/>
        </w:rPr>
        <w:t xml:space="preserve">10. </w:t>
      </w:r>
      <w:r w:rsidRPr="00393DB7">
        <w:rPr>
          <w:rFonts w:ascii="Verdana" w:hAnsi="Verdana" w:cs="Arial"/>
          <w:b/>
          <w:lang w:val="sr-Latn-CS"/>
        </w:rPr>
        <w:t>Organizacija finansijske funkcije preduzeća zavisi od:</w:t>
      </w:r>
    </w:p>
    <w:p w:rsidR="00931714" w:rsidRPr="00393DB7" w:rsidRDefault="00931714" w:rsidP="00783631">
      <w:pPr>
        <w:pStyle w:val="ListParagraph"/>
        <w:numPr>
          <w:ilvl w:val="0"/>
          <w:numId w:val="4"/>
        </w:numPr>
        <w:spacing w:after="0"/>
        <w:rPr>
          <w:rFonts w:ascii="Verdana" w:hAnsi="Verdana" w:cs="Arial"/>
          <w:b/>
          <w:lang w:val="sr-Latn-CS"/>
        </w:rPr>
      </w:pPr>
      <w:r w:rsidRPr="00393DB7">
        <w:rPr>
          <w:rFonts w:ascii="Verdana" w:hAnsi="Verdana" w:cs="Arial"/>
          <w:lang w:val="sr-Latn-CS"/>
        </w:rPr>
        <w:t>zadataka koje izvršava preduzeće</w:t>
      </w:r>
    </w:p>
    <w:p w:rsidR="00931714" w:rsidRPr="00393DB7" w:rsidRDefault="00931714" w:rsidP="00783631">
      <w:pPr>
        <w:pStyle w:val="ListParagraph"/>
        <w:numPr>
          <w:ilvl w:val="0"/>
          <w:numId w:val="4"/>
        </w:numPr>
        <w:spacing w:after="0"/>
        <w:rPr>
          <w:rFonts w:ascii="Verdana" w:hAnsi="Verdana" w:cs="Arial"/>
          <w:lang w:val="sr-Latn-CS"/>
        </w:rPr>
      </w:pPr>
      <w:r w:rsidRPr="00393DB7">
        <w:rPr>
          <w:rFonts w:ascii="Verdana" w:hAnsi="Verdana" w:cs="Arial"/>
          <w:lang w:val="sr-Latn-CS"/>
        </w:rPr>
        <w:t>vrste delatnosti</w:t>
      </w:r>
    </w:p>
    <w:p w:rsidR="00931714" w:rsidRPr="00393DB7" w:rsidRDefault="00931714" w:rsidP="00783631">
      <w:pPr>
        <w:pStyle w:val="ListParagraph"/>
        <w:numPr>
          <w:ilvl w:val="0"/>
          <w:numId w:val="4"/>
        </w:numPr>
        <w:spacing w:after="0"/>
        <w:rPr>
          <w:rFonts w:ascii="Verdana" w:hAnsi="Verdana" w:cs="Arial"/>
          <w:lang w:val="sr-Latn-CS"/>
        </w:rPr>
      </w:pPr>
      <w:r w:rsidRPr="00393DB7">
        <w:rPr>
          <w:rFonts w:ascii="Verdana" w:hAnsi="Verdana" w:cs="Arial"/>
          <w:lang w:val="sr-Latn-CS"/>
        </w:rPr>
        <w:t>veličine preduzeća</w:t>
      </w:r>
    </w:p>
    <w:p w:rsidR="00931714" w:rsidRPr="00393DB7" w:rsidRDefault="00931714" w:rsidP="00783631">
      <w:pPr>
        <w:pStyle w:val="ListParagraph"/>
        <w:numPr>
          <w:ilvl w:val="0"/>
          <w:numId w:val="4"/>
        </w:numPr>
        <w:spacing w:after="0"/>
        <w:rPr>
          <w:rFonts w:ascii="Verdana" w:hAnsi="Verdana" w:cs="Arial"/>
          <w:lang w:val="sr-Latn-CS"/>
        </w:rPr>
      </w:pPr>
      <w:r w:rsidRPr="00393DB7">
        <w:rPr>
          <w:rFonts w:ascii="Verdana" w:hAnsi="Verdana" w:cs="Arial"/>
          <w:lang w:val="sr-Latn-CS"/>
        </w:rPr>
        <w:t>tehničko-tehnološke opremljenosti</w:t>
      </w:r>
    </w:p>
    <w:p w:rsidR="00931714" w:rsidRPr="00393DB7" w:rsidRDefault="00931714" w:rsidP="00783631">
      <w:pPr>
        <w:pStyle w:val="ListParagraph"/>
        <w:numPr>
          <w:ilvl w:val="0"/>
          <w:numId w:val="4"/>
        </w:numPr>
        <w:spacing w:after="0"/>
        <w:rPr>
          <w:rFonts w:ascii="Verdana" w:hAnsi="Verdana" w:cs="Arial"/>
          <w:lang w:val="sr-Latn-CS"/>
        </w:rPr>
      </w:pPr>
      <w:r w:rsidRPr="00393DB7">
        <w:rPr>
          <w:rFonts w:ascii="Verdana" w:hAnsi="Verdana" w:cs="Arial"/>
          <w:lang w:val="sr-Latn-CS"/>
        </w:rPr>
        <w:lastRenderedPageBreak/>
        <w:t>kvalifikacione strukture preduzeća</w:t>
      </w:r>
    </w:p>
    <w:p w:rsidR="00931714" w:rsidRPr="00393DB7" w:rsidRDefault="00931714" w:rsidP="00783631">
      <w:pPr>
        <w:pStyle w:val="ListParagraph"/>
        <w:numPr>
          <w:ilvl w:val="0"/>
          <w:numId w:val="4"/>
        </w:numPr>
        <w:spacing w:after="0"/>
        <w:rPr>
          <w:rFonts w:ascii="Verdana" w:hAnsi="Verdana" w:cs="Arial"/>
          <w:lang w:val="sr-Latn-CS"/>
        </w:rPr>
      </w:pPr>
      <w:r w:rsidRPr="00393DB7">
        <w:rPr>
          <w:rFonts w:ascii="Verdana" w:hAnsi="Verdana" w:cs="Arial"/>
          <w:lang w:val="sr-Latn-CS"/>
        </w:rPr>
        <w:t>stepena decentralizacije pojedinih funkcija u okviru preduzeća</w:t>
      </w:r>
    </w:p>
    <w:p w:rsidR="00931714" w:rsidRPr="00393DB7" w:rsidRDefault="00931714" w:rsidP="00783631">
      <w:pPr>
        <w:pStyle w:val="ListParagraph"/>
        <w:numPr>
          <w:ilvl w:val="0"/>
          <w:numId w:val="4"/>
        </w:numPr>
        <w:spacing w:after="0"/>
        <w:rPr>
          <w:rFonts w:ascii="Verdana" w:hAnsi="Verdana" w:cs="Arial"/>
          <w:lang w:val="sr-Latn-CS"/>
        </w:rPr>
      </w:pPr>
      <w:r w:rsidRPr="00393DB7">
        <w:rPr>
          <w:rFonts w:ascii="Verdana" w:hAnsi="Verdana" w:cs="Arial"/>
          <w:lang w:val="sr-Latn-CS"/>
        </w:rPr>
        <w:t xml:space="preserve">lokacije preduzeća </w:t>
      </w:r>
    </w:p>
    <w:p w:rsidR="00931714" w:rsidRPr="00393DB7" w:rsidRDefault="00931714" w:rsidP="00931714">
      <w:pPr>
        <w:spacing w:after="0"/>
        <w:rPr>
          <w:rFonts w:ascii="Verdana" w:hAnsi="Verdana" w:cs="Arial"/>
          <w:lang w:val="sr-Latn-CS"/>
        </w:rPr>
      </w:pPr>
      <w:r w:rsidRPr="00393DB7">
        <w:rPr>
          <w:rFonts w:ascii="Verdana" w:hAnsi="Verdana" w:cs="Arial"/>
          <w:lang w:val="sr-Latn-CS"/>
        </w:rPr>
        <w:t xml:space="preserve">11. </w:t>
      </w:r>
      <w:r w:rsidRPr="00393DB7">
        <w:rPr>
          <w:rFonts w:ascii="Verdana" w:hAnsi="Verdana" w:cs="Arial"/>
          <w:b/>
          <w:lang w:val="sr-Latn-CS"/>
        </w:rPr>
        <w:t xml:space="preserve">Osnovni finansijski procesi koji čine sadržaj finansijske funkcije </w:t>
      </w:r>
      <w:r w:rsidRPr="00393DB7">
        <w:rPr>
          <w:rFonts w:ascii="Verdana" w:hAnsi="Verdana" w:cs="Arial"/>
          <w:lang w:val="sr-Latn-CS"/>
        </w:rPr>
        <w:t>i na kojima se baziraju aktivno</w:t>
      </w:r>
      <w:r w:rsidR="00B53276" w:rsidRPr="00393DB7">
        <w:rPr>
          <w:rFonts w:ascii="Verdana" w:hAnsi="Verdana" w:cs="Arial"/>
          <w:lang w:val="sr-Latn-CS"/>
        </w:rPr>
        <w:t>sti finansijskog upravljanja su = 8.</w:t>
      </w:r>
    </w:p>
    <w:p w:rsidR="00B53276" w:rsidRPr="00393DB7" w:rsidRDefault="00B53276" w:rsidP="00B53276">
      <w:pPr>
        <w:spacing w:after="0"/>
        <w:rPr>
          <w:rFonts w:ascii="Verdana" w:hAnsi="Verdana" w:cs="Arial"/>
          <w:lang w:val="sr-Latn-CS"/>
        </w:rPr>
      </w:pPr>
      <w:r w:rsidRPr="00393DB7">
        <w:rPr>
          <w:rFonts w:ascii="Verdana" w:hAnsi="Verdana" w:cs="Arial"/>
          <w:lang w:val="sr-Latn-CS"/>
        </w:rPr>
        <w:t xml:space="preserve">12. </w:t>
      </w:r>
      <w:r w:rsidRPr="00393DB7">
        <w:rPr>
          <w:rFonts w:ascii="Verdana" w:hAnsi="Verdana" w:cs="Arial"/>
          <w:b/>
          <w:lang w:val="sr-Latn-CS"/>
        </w:rPr>
        <w:t xml:space="preserve">Finansijska politika - </w:t>
      </w:r>
      <w:r w:rsidRPr="00393DB7">
        <w:rPr>
          <w:rFonts w:ascii="Verdana" w:hAnsi="Verdana" w:cs="Arial"/>
          <w:lang w:val="sr-Latn-CS"/>
        </w:rPr>
        <w:t>koncipiranje i utvrđivanje strategije i taktike dugoročnog i srednjoročnog delovanja finansijskog poslovnog sistema, kao dela složenog dinačimčkog sistema.</w:t>
      </w:r>
    </w:p>
    <w:p w:rsidR="00B53276" w:rsidRPr="00393DB7" w:rsidRDefault="00B53276" w:rsidP="00B53276">
      <w:pPr>
        <w:spacing w:after="0"/>
        <w:rPr>
          <w:rFonts w:ascii="Verdana" w:hAnsi="Verdana" w:cs="Arial"/>
          <w:b/>
          <w:lang w:val="sr-Latn-CS"/>
        </w:rPr>
      </w:pPr>
      <w:r w:rsidRPr="00393DB7">
        <w:rPr>
          <w:rFonts w:ascii="Verdana" w:hAnsi="Verdana" w:cs="Arial"/>
          <w:lang w:val="sr-Latn-CS"/>
        </w:rPr>
        <w:t>13.</w:t>
      </w:r>
      <w:r w:rsidRPr="00393DB7">
        <w:rPr>
          <w:rFonts w:ascii="Verdana" w:hAnsi="Verdana" w:cs="Arial"/>
          <w:b/>
          <w:lang w:val="sr-Latn-CS"/>
        </w:rPr>
        <w:t>Finansijsku politiku možemo odrediti kao:</w:t>
      </w:r>
    </w:p>
    <w:p w:rsidR="00B53276" w:rsidRPr="00393DB7" w:rsidRDefault="00B53276" w:rsidP="00783631">
      <w:pPr>
        <w:pStyle w:val="ListParagraph"/>
        <w:numPr>
          <w:ilvl w:val="0"/>
          <w:numId w:val="5"/>
        </w:numPr>
        <w:spacing w:after="0"/>
        <w:rPr>
          <w:rFonts w:ascii="Verdana" w:hAnsi="Verdana" w:cs="Arial"/>
          <w:b/>
          <w:lang w:val="sr-Latn-CS"/>
        </w:rPr>
      </w:pPr>
      <w:r w:rsidRPr="00393DB7">
        <w:rPr>
          <w:rFonts w:ascii="Verdana" w:hAnsi="Verdana" w:cs="Arial"/>
          <w:lang w:val="sr-Latn-CS"/>
        </w:rPr>
        <w:t>svesno traženje i stvaralačko odlučivanje o osnovnim finansijskim ciljevima</w:t>
      </w:r>
    </w:p>
    <w:p w:rsidR="00B53276" w:rsidRPr="00393DB7" w:rsidRDefault="00B53276" w:rsidP="00783631">
      <w:pPr>
        <w:pStyle w:val="ListParagraph"/>
        <w:numPr>
          <w:ilvl w:val="0"/>
          <w:numId w:val="5"/>
        </w:numPr>
        <w:spacing w:after="0"/>
        <w:rPr>
          <w:rFonts w:ascii="Verdana" w:hAnsi="Verdana" w:cs="Arial"/>
          <w:b/>
          <w:lang w:val="sr-Latn-CS"/>
        </w:rPr>
      </w:pPr>
      <w:r w:rsidRPr="00393DB7">
        <w:rPr>
          <w:rFonts w:ascii="Verdana" w:hAnsi="Verdana" w:cs="Arial"/>
          <w:lang w:val="sr-Latn-CS"/>
        </w:rPr>
        <w:t>kao izbor odgovarajućih finansijskih strategija za detaljnije opredeljivanje ciljeva i izbor pravaca akcija uz svrsishodnu alokaciju resursa za njihovo poslovanje</w:t>
      </w:r>
    </w:p>
    <w:p w:rsidR="00B53276" w:rsidRPr="00393DB7" w:rsidRDefault="00B53276" w:rsidP="00783631">
      <w:pPr>
        <w:pStyle w:val="ListParagraph"/>
        <w:numPr>
          <w:ilvl w:val="0"/>
          <w:numId w:val="5"/>
        </w:numPr>
        <w:spacing w:after="0"/>
        <w:rPr>
          <w:rFonts w:ascii="Verdana" w:hAnsi="Verdana" w:cs="Arial"/>
          <w:b/>
          <w:lang w:val="sr-Latn-CS"/>
        </w:rPr>
      </w:pPr>
      <w:r w:rsidRPr="00393DB7">
        <w:rPr>
          <w:rFonts w:ascii="Verdana" w:hAnsi="Verdana" w:cs="Arial"/>
          <w:lang w:val="sr-Latn-CS"/>
        </w:rPr>
        <w:t>kao oblikovanje optimalnih struktura sredstava i njihovih izvora</w:t>
      </w:r>
    </w:p>
    <w:p w:rsidR="00B53276" w:rsidRPr="00393DB7" w:rsidRDefault="00B53276" w:rsidP="00783631">
      <w:pPr>
        <w:pStyle w:val="ListParagraph"/>
        <w:numPr>
          <w:ilvl w:val="0"/>
          <w:numId w:val="5"/>
        </w:numPr>
        <w:spacing w:after="0"/>
        <w:rPr>
          <w:rFonts w:ascii="Verdana" w:hAnsi="Verdana" w:cs="Arial"/>
          <w:b/>
          <w:lang w:val="sr-Latn-CS"/>
        </w:rPr>
      </w:pPr>
      <w:r w:rsidRPr="00393DB7">
        <w:rPr>
          <w:rFonts w:ascii="Verdana" w:hAnsi="Verdana" w:cs="Arial"/>
          <w:lang w:val="sr-Latn-CS"/>
        </w:rPr>
        <w:t>kao poštovanje pravila finansijskog ponašanja po finansijskim načelima</w:t>
      </w:r>
    </w:p>
    <w:p w:rsidR="00B53276" w:rsidRPr="00393DB7" w:rsidRDefault="00B53276" w:rsidP="00B53276">
      <w:pPr>
        <w:spacing w:after="0"/>
        <w:rPr>
          <w:rFonts w:ascii="Verdana" w:hAnsi="Verdana" w:cs="Arial"/>
          <w:lang w:val="sr-Latn-CS"/>
        </w:rPr>
      </w:pPr>
      <w:r w:rsidRPr="00393DB7">
        <w:rPr>
          <w:rFonts w:ascii="Verdana" w:hAnsi="Verdana" w:cs="Arial"/>
          <w:lang w:val="sr-Latn-CS"/>
        </w:rPr>
        <w:t>14.</w:t>
      </w:r>
      <w:r w:rsidR="00AE42B9" w:rsidRPr="00393DB7">
        <w:rPr>
          <w:rFonts w:ascii="Verdana" w:hAnsi="Verdana" w:cs="Arial"/>
          <w:lang w:val="sr-Latn-CS"/>
        </w:rPr>
        <w:t xml:space="preserve"> </w:t>
      </w:r>
      <w:r w:rsidR="00AE42B9" w:rsidRPr="00393DB7">
        <w:rPr>
          <w:rFonts w:ascii="Verdana" w:hAnsi="Verdana" w:cs="Arial"/>
          <w:b/>
          <w:lang w:val="sr-Latn-CS"/>
        </w:rPr>
        <w:t>Finansijska politika se može podeliti prema:</w:t>
      </w:r>
    </w:p>
    <w:p w:rsidR="00AE42B9" w:rsidRPr="00393DB7" w:rsidRDefault="00AE42B9" w:rsidP="00AE42B9">
      <w:pPr>
        <w:pStyle w:val="ListParagraph"/>
        <w:spacing w:after="0"/>
        <w:ind w:firstLine="720"/>
        <w:rPr>
          <w:rFonts w:ascii="Verdana" w:hAnsi="Verdana" w:cs="Arial"/>
          <w:lang w:val="sr-Latn-CS"/>
        </w:rPr>
      </w:pPr>
      <w:r w:rsidRPr="00393DB7">
        <w:rPr>
          <w:rFonts w:ascii="Verdana" w:hAnsi="Verdana" w:cs="Arial"/>
          <w:lang w:val="sr-Latn-CS"/>
        </w:rPr>
        <w:t>(1) vremensko-generičkom aspektu</w:t>
      </w:r>
    </w:p>
    <w:p w:rsidR="00AE42B9" w:rsidRPr="00393DB7" w:rsidRDefault="00AE42B9" w:rsidP="00AE42B9">
      <w:pPr>
        <w:spacing w:after="0"/>
        <w:rPr>
          <w:rFonts w:ascii="Verdana" w:hAnsi="Verdana" w:cs="Arial"/>
          <w:lang w:val="sr-Latn-CS"/>
        </w:rPr>
      </w:pPr>
      <w:r w:rsidRPr="00393DB7">
        <w:rPr>
          <w:rFonts w:ascii="Verdana" w:hAnsi="Verdana" w:cs="Arial"/>
          <w:lang w:val="sr-Latn-CS"/>
        </w:rPr>
        <w:t xml:space="preserve"> </w:t>
      </w:r>
      <w:r w:rsidRPr="00393DB7">
        <w:rPr>
          <w:rFonts w:ascii="Verdana" w:hAnsi="Verdana" w:cs="Arial"/>
          <w:lang w:val="sr-Latn-CS"/>
        </w:rPr>
        <w:tab/>
      </w:r>
      <w:r w:rsidRPr="00393DB7">
        <w:rPr>
          <w:rFonts w:ascii="Verdana" w:hAnsi="Verdana" w:cs="Arial"/>
          <w:lang w:val="sr-Latn-CS"/>
        </w:rPr>
        <w:tab/>
        <w:t>(2) vremenskom aspektu</w:t>
      </w:r>
    </w:p>
    <w:p w:rsidR="00AE42B9" w:rsidRPr="00393DB7" w:rsidRDefault="00AE42B9" w:rsidP="00AE42B9">
      <w:pPr>
        <w:pStyle w:val="ListParagraph"/>
        <w:spacing w:after="0"/>
        <w:ind w:firstLine="720"/>
        <w:rPr>
          <w:rFonts w:ascii="Verdana" w:hAnsi="Verdana" w:cs="Arial"/>
          <w:lang w:val="sr-Latn-CS"/>
        </w:rPr>
      </w:pPr>
      <w:r w:rsidRPr="00393DB7">
        <w:rPr>
          <w:rFonts w:ascii="Verdana" w:hAnsi="Verdana" w:cs="Arial"/>
          <w:lang w:val="sr-Latn-CS"/>
        </w:rPr>
        <w:t>(3) zadacima finansijske funkcije</w:t>
      </w:r>
    </w:p>
    <w:p w:rsidR="00AE42B9" w:rsidRPr="00393DB7" w:rsidRDefault="003B2852" w:rsidP="00AE42B9">
      <w:pPr>
        <w:spacing w:after="0"/>
        <w:rPr>
          <w:rFonts w:ascii="Verdana" w:hAnsi="Verdana" w:cs="Arial"/>
          <w:lang w:val="sr-Latn-CS"/>
        </w:rPr>
      </w:pPr>
      <w:r>
        <w:rPr>
          <w:rFonts w:ascii="Verdana" w:hAnsi="Verdana" w:cs="Arial"/>
          <w:lang w:val="sr-Latn-CS"/>
        </w:rPr>
        <w:tab/>
        <w:t>(1)</w:t>
      </w:r>
      <w:r w:rsidR="00AE42B9" w:rsidRPr="00393DB7">
        <w:rPr>
          <w:rFonts w:ascii="Verdana" w:hAnsi="Verdana" w:cs="Arial"/>
          <w:lang w:val="sr-Latn-CS"/>
        </w:rPr>
        <w:t xml:space="preserve"> deli se na:</w:t>
      </w:r>
    </w:p>
    <w:p w:rsidR="00AE42B9" w:rsidRPr="00393DB7" w:rsidRDefault="00AE42B9" w:rsidP="00783631">
      <w:pPr>
        <w:pStyle w:val="ListParagraph"/>
        <w:numPr>
          <w:ilvl w:val="0"/>
          <w:numId w:val="6"/>
        </w:numPr>
        <w:spacing w:after="0"/>
        <w:rPr>
          <w:rFonts w:ascii="Verdana" w:hAnsi="Verdana" w:cs="Arial"/>
          <w:lang w:val="sr-Latn-CS"/>
        </w:rPr>
      </w:pPr>
      <w:r w:rsidRPr="00393DB7">
        <w:rPr>
          <w:rFonts w:ascii="Verdana" w:hAnsi="Verdana" w:cs="Arial"/>
          <w:lang w:val="sr-Latn-CS"/>
        </w:rPr>
        <w:t>politiku finansiranja</w:t>
      </w:r>
    </w:p>
    <w:p w:rsidR="00AE42B9" w:rsidRPr="00393DB7" w:rsidRDefault="00AE42B9" w:rsidP="00783631">
      <w:pPr>
        <w:pStyle w:val="ListParagraph"/>
        <w:numPr>
          <w:ilvl w:val="0"/>
          <w:numId w:val="6"/>
        </w:numPr>
        <w:spacing w:after="0"/>
        <w:rPr>
          <w:rFonts w:ascii="Verdana" w:hAnsi="Verdana" w:cs="Arial"/>
          <w:lang w:val="sr-Latn-CS"/>
        </w:rPr>
      </w:pPr>
      <w:r w:rsidRPr="00393DB7">
        <w:rPr>
          <w:rFonts w:ascii="Verdana" w:hAnsi="Verdana" w:cs="Arial"/>
          <w:lang w:val="sr-Latn-CS"/>
        </w:rPr>
        <w:t>investicionu politiku</w:t>
      </w:r>
    </w:p>
    <w:p w:rsidR="00AE42B9" w:rsidRPr="00393DB7" w:rsidRDefault="00AE42B9" w:rsidP="00783631">
      <w:pPr>
        <w:pStyle w:val="ListParagraph"/>
        <w:numPr>
          <w:ilvl w:val="0"/>
          <w:numId w:val="6"/>
        </w:numPr>
        <w:spacing w:after="0"/>
        <w:rPr>
          <w:rFonts w:ascii="Verdana" w:hAnsi="Verdana" w:cs="Arial"/>
          <w:lang w:val="sr-Latn-CS"/>
        </w:rPr>
      </w:pPr>
      <w:r w:rsidRPr="00393DB7">
        <w:rPr>
          <w:rFonts w:ascii="Verdana" w:hAnsi="Verdana" w:cs="Arial"/>
          <w:lang w:val="sr-Latn-CS"/>
        </w:rPr>
        <w:t>tekuću finansijsku politiku</w:t>
      </w:r>
    </w:p>
    <w:p w:rsidR="00AE42B9" w:rsidRPr="00393DB7" w:rsidRDefault="00AE42B9" w:rsidP="00AE42B9">
      <w:pPr>
        <w:spacing w:after="0"/>
        <w:ind w:left="720"/>
        <w:rPr>
          <w:rFonts w:ascii="Verdana" w:hAnsi="Verdana" w:cs="Arial"/>
          <w:lang w:val="sr-Latn-CS"/>
        </w:rPr>
      </w:pPr>
      <w:r w:rsidRPr="00393DB7">
        <w:rPr>
          <w:rFonts w:ascii="Verdana" w:hAnsi="Verdana" w:cs="Arial"/>
          <w:lang w:val="sr-Latn-CS"/>
        </w:rPr>
        <w:t>(2) deli se na:</w:t>
      </w:r>
    </w:p>
    <w:p w:rsidR="00AE42B9" w:rsidRPr="00393DB7" w:rsidRDefault="00AE42B9" w:rsidP="00783631">
      <w:pPr>
        <w:pStyle w:val="ListParagraph"/>
        <w:numPr>
          <w:ilvl w:val="0"/>
          <w:numId w:val="7"/>
        </w:numPr>
        <w:spacing w:after="0"/>
        <w:rPr>
          <w:rFonts w:ascii="Verdana" w:hAnsi="Verdana" w:cs="Arial"/>
          <w:lang w:val="sr-Latn-CS"/>
        </w:rPr>
      </w:pPr>
      <w:r w:rsidRPr="00393DB7">
        <w:rPr>
          <w:rFonts w:ascii="Verdana" w:hAnsi="Verdana" w:cs="Arial"/>
          <w:lang w:val="sr-Latn-CS"/>
        </w:rPr>
        <w:t>dugoročnu politiku strukture</w:t>
      </w:r>
    </w:p>
    <w:p w:rsidR="00AE42B9" w:rsidRPr="00393DB7" w:rsidRDefault="00AE42B9" w:rsidP="00783631">
      <w:pPr>
        <w:pStyle w:val="ListParagraph"/>
        <w:numPr>
          <w:ilvl w:val="0"/>
          <w:numId w:val="7"/>
        </w:numPr>
        <w:spacing w:after="0"/>
        <w:rPr>
          <w:rFonts w:ascii="Verdana" w:hAnsi="Verdana" w:cs="Arial"/>
          <w:lang w:val="sr-Latn-CS"/>
        </w:rPr>
      </w:pPr>
      <w:r w:rsidRPr="00393DB7">
        <w:rPr>
          <w:rFonts w:ascii="Verdana" w:hAnsi="Verdana" w:cs="Arial"/>
          <w:lang w:val="sr-Latn-CS"/>
        </w:rPr>
        <w:t>kratkoročnu politiku likvidnosti</w:t>
      </w:r>
    </w:p>
    <w:p w:rsidR="00AE42B9" w:rsidRPr="00393DB7" w:rsidRDefault="00AE42B9" w:rsidP="00AE42B9">
      <w:pPr>
        <w:spacing w:after="0"/>
        <w:ind w:left="720"/>
        <w:rPr>
          <w:rFonts w:ascii="Verdana" w:hAnsi="Verdana" w:cs="Arial"/>
          <w:lang w:val="sr-Latn-CS"/>
        </w:rPr>
      </w:pPr>
      <w:r w:rsidRPr="00393DB7">
        <w:rPr>
          <w:rFonts w:ascii="Verdana" w:hAnsi="Verdana" w:cs="Arial"/>
          <w:lang w:val="sr-Latn-CS"/>
        </w:rPr>
        <w:t>(3) deli se na</w:t>
      </w:r>
    </w:p>
    <w:p w:rsidR="00AE42B9" w:rsidRPr="00393DB7" w:rsidRDefault="00AE42B9" w:rsidP="00783631">
      <w:pPr>
        <w:pStyle w:val="ListParagraph"/>
        <w:numPr>
          <w:ilvl w:val="0"/>
          <w:numId w:val="8"/>
        </w:numPr>
        <w:spacing w:after="0"/>
        <w:rPr>
          <w:rFonts w:ascii="Verdana" w:hAnsi="Verdana" w:cs="Arial"/>
          <w:lang w:val="sr-Latn-CS"/>
        </w:rPr>
      </w:pPr>
      <w:r w:rsidRPr="00393DB7">
        <w:rPr>
          <w:rFonts w:ascii="Verdana" w:hAnsi="Verdana" w:cs="Arial"/>
          <w:lang w:val="sr-Latn-CS"/>
        </w:rPr>
        <w:t>politiku nabavke</w:t>
      </w:r>
    </w:p>
    <w:p w:rsidR="00AE42B9" w:rsidRPr="00393DB7" w:rsidRDefault="00AE42B9" w:rsidP="00783631">
      <w:pPr>
        <w:pStyle w:val="ListParagraph"/>
        <w:numPr>
          <w:ilvl w:val="0"/>
          <w:numId w:val="8"/>
        </w:numPr>
        <w:spacing w:after="0"/>
        <w:rPr>
          <w:rFonts w:ascii="Verdana" w:hAnsi="Verdana" w:cs="Arial"/>
          <w:lang w:val="sr-Latn-CS"/>
        </w:rPr>
      </w:pPr>
      <w:r w:rsidRPr="00393DB7">
        <w:rPr>
          <w:rFonts w:ascii="Verdana" w:hAnsi="Verdana" w:cs="Arial"/>
          <w:lang w:val="sr-Latn-CS"/>
        </w:rPr>
        <w:t>politiku upotrebe</w:t>
      </w:r>
    </w:p>
    <w:p w:rsidR="00AE42B9" w:rsidRPr="00393DB7" w:rsidRDefault="00AE42B9" w:rsidP="00783631">
      <w:pPr>
        <w:pStyle w:val="ListParagraph"/>
        <w:numPr>
          <w:ilvl w:val="0"/>
          <w:numId w:val="8"/>
        </w:numPr>
        <w:spacing w:after="0"/>
        <w:rPr>
          <w:rFonts w:ascii="Verdana" w:hAnsi="Verdana" w:cs="Arial"/>
          <w:lang w:val="sr-Latn-CS"/>
        </w:rPr>
      </w:pPr>
      <w:r w:rsidRPr="00393DB7">
        <w:rPr>
          <w:rFonts w:ascii="Verdana" w:hAnsi="Verdana" w:cs="Arial"/>
          <w:lang w:val="sr-Latn-CS"/>
        </w:rPr>
        <w:t>politiku upravljanja kapitalom</w:t>
      </w:r>
    </w:p>
    <w:p w:rsidR="00AE42B9" w:rsidRPr="00393DB7" w:rsidRDefault="00AE42B9" w:rsidP="00AE42B9">
      <w:pPr>
        <w:spacing w:after="0"/>
        <w:rPr>
          <w:rFonts w:ascii="Verdana" w:hAnsi="Verdana" w:cs="Arial"/>
          <w:lang w:val="sr-Latn-CS"/>
        </w:rPr>
      </w:pPr>
      <w:r w:rsidRPr="00393DB7">
        <w:rPr>
          <w:rFonts w:ascii="Verdana" w:hAnsi="Verdana" w:cs="Arial"/>
          <w:lang w:val="sr-Latn-CS"/>
        </w:rPr>
        <w:t xml:space="preserve">15. </w:t>
      </w:r>
      <w:r w:rsidRPr="00393DB7">
        <w:rPr>
          <w:rFonts w:ascii="Verdana" w:hAnsi="Verdana" w:cs="Arial"/>
          <w:b/>
          <w:lang w:val="sr-Latn-CS"/>
        </w:rPr>
        <w:t>Model klasifikacije finansijske politike na osnovu kriterijuma dinamičnosti:</w:t>
      </w:r>
    </w:p>
    <w:p w:rsidR="00AE42B9" w:rsidRPr="00393DB7" w:rsidRDefault="00AE42B9" w:rsidP="00783631">
      <w:pPr>
        <w:pStyle w:val="ListParagraph"/>
        <w:numPr>
          <w:ilvl w:val="0"/>
          <w:numId w:val="9"/>
        </w:numPr>
        <w:spacing w:after="0"/>
        <w:ind w:left="1134" w:hanging="283"/>
        <w:rPr>
          <w:rFonts w:ascii="Verdana" w:hAnsi="Verdana" w:cs="Arial"/>
          <w:lang w:val="sr-Latn-CS"/>
        </w:rPr>
      </w:pPr>
      <w:r w:rsidRPr="00393DB7">
        <w:rPr>
          <w:rFonts w:ascii="Verdana" w:hAnsi="Verdana" w:cs="Arial"/>
          <w:lang w:val="sr-Latn-CS"/>
        </w:rPr>
        <w:t>Osnovna finansijska politika</w:t>
      </w:r>
    </w:p>
    <w:p w:rsidR="00AE42B9" w:rsidRPr="00393DB7" w:rsidRDefault="00AE42B9" w:rsidP="00783631">
      <w:pPr>
        <w:pStyle w:val="ListParagraph"/>
        <w:numPr>
          <w:ilvl w:val="0"/>
          <w:numId w:val="10"/>
        </w:numPr>
        <w:spacing w:after="0"/>
        <w:ind w:hanging="294"/>
        <w:rPr>
          <w:rFonts w:ascii="Verdana" w:hAnsi="Verdana" w:cs="Arial"/>
          <w:lang w:val="sr-Latn-CS"/>
        </w:rPr>
      </w:pPr>
      <w:r w:rsidRPr="00393DB7">
        <w:rPr>
          <w:rFonts w:ascii="Verdana" w:hAnsi="Verdana" w:cs="Arial"/>
          <w:lang w:val="sr-Latn-CS"/>
        </w:rPr>
        <w:t>politika pravila finansiranja</w:t>
      </w:r>
    </w:p>
    <w:p w:rsidR="00AE42B9" w:rsidRPr="00393DB7" w:rsidRDefault="00AE42B9" w:rsidP="00783631">
      <w:pPr>
        <w:pStyle w:val="ListParagraph"/>
        <w:numPr>
          <w:ilvl w:val="0"/>
          <w:numId w:val="10"/>
        </w:numPr>
        <w:spacing w:after="0"/>
        <w:ind w:hanging="294"/>
        <w:rPr>
          <w:rFonts w:ascii="Verdana" w:hAnsi="Verdana" w:cs="Arial"/>
          <w:lang w:val="sr-Latn-CS"/>
        </w:rPr>
      </w:pPr>
      <w:r w:rsidRPr="00393DB7">
        <w:rPr>
          <w:rFonts w:ascii="Verdana" w:hAnsi="Verdana" w:cs="Arial"/>
          <w:lang w:val="sr-Latn-CS"/>
        </w:rPr>
        <w:t>politika pravila finansijskog poslovanja</w:t>
      </w:r>
    </w:p>
    <w:p w:rsidR="00AE42B9" w:rsidRPr="00393DB7" w:rsidRDefault="00AE42B9" w:rsidP="00783631">
      <w:pPr>
        <w:pStyle w:val="ListParagraph"/>
        <w:numPr>
          <w:ilvl w:val="0"/>
          <w:numId w:val="10"/>
        </w:numPr>
        <w:spacing w:after="0"/>
        <w:ind w:hanging="294"/>
        <w:rPr>
          <w:rFonts w:ascii="Verdana" w:hAnsi="Verdana" w:cs="Arial"/>
          <w:lang w:val="sr-Latn-CS"/>
        </w:rPr>
      </w:pPr>
      <w:r w:rsidRPr="00393DB7">
        <w:rPr>
          <w:rFonts w:ascii="Verdana" w:hAnsi="Verdana" w:cs="Arial"/>
          <w:lang w:val="sr-Latn-CS"/>
        </w:rPr>
        <w:t>poltika upravljanja finansijama</w:t>
      </w:r>
    </w:p>
    <w:p w:rsidR="00AE42B9" w:rsidRPr="00393DB7" w:rsidRDefault="00AE42B9" w:rsidP="00783631">
      <w:pPr>
        <w:pStyle w:val="ListParagraph"/>
        <w:numPr>
          <w:ilvl w:val="0"/>
          <w:numId w:val="9"/>
        </w:numPr>
        <w:spacing w:after="0"/>
        <w:ind w:left="1134" w:hanging="294"/>
        <w:rPr>
          <w:rFonts w:ascii="Verdana" w:hAnsi="Verdana" w:cs="Arial"/>
          <w:lang w:val="sr-Latn-CS"/>
        </w:rPr>
      </w:pPr>
      <w:r w:rsidRPr="00393DB7">
        <w:rPr>
          <w:rFonts w:ascii="Verdana" w:hAnsi="Verdana" w:cs="Arial"/>
          <w:lang w:val="sr-Latn-CS"/>
        </w:rPr>
        <w:t>Tekuća finansijska politika</w:t>
      </w:r>
    </w:p>
    <w:p w:rsidR="00AE42B9" w:rsidRPr="00393DB7" w:rsidRDefault="00AE42B9" w:rsidP="00783631">
      <w:pPr>
        <w:pStyle w:val="ListParagraph"/>
        <w:numPr>
          <w:ilvl w:val="0"/>
          <w:numId w:val="11"/>
        </w:numPr>
        <w:spacing w:after="0"/>
        <w:ind w:left="1843" w:hanging="294"/>
        <w:rPr>
          <w:rFonts w:ascii="Verdana" w:hAnsi="Verdana" w:cs="Arial"/>
          <w:lang w:val="sr-Latn-CS"/>
        </w:rPr>
      </w:pPr>
      <w:r w:rsidRPr="00393DB7">
        <w:rPr>
          <w:rFonts w:ascii="Verdana" w:hAnsi="Verdana" w:cs="Arial"/>
          <w:lang w:val="sr-Latn-CS"/>
        </w:rPr>
        <w:t>politika likvidnosti</w:t>
      </w:r>
    </w:p>
    <w:p w:rsidR="00AE42B9" w:rsidRPr="00393DB7" w:rsidRDefault="00AE42B9" w:rsidP="00783631">
      <w:pPr>
        <w:pStyle w:val="ListParagraph"/>
        <w:numPr>
          <w:ilvl w:val="0"/>
          <w:numId w:val="11"/>
        </w:numPr>
        <w:spacing w:after="0"/>
        <w:ind w:left="1843" w:hanging="294"/>
        <w:rPr>
          <w:rFonts w:ascii="Verdana" w:hAnsi="Verdana" w:cs="Arial"/>
          <w:lang w:val="sr-Latn-CS"/>
        </w:rPr>
      </w:pPr>
      <w:r w:rsidRPr="00393DB7">
        <w:rPr>
          <w:rFonts w:ascii="Verdana" w:hAnsi="Verdana" w:cs="Arial"/>
          <w:lang w:val="sr-Latn-CS"/>
        </w:rPr>
        <w:t>politika finansijske stabilnosti</w:t>
      </w:r>
    </w:p>
    <w:p w:rsidR="00AE42B9" w:rsidRPr="00393DB7" w:rsidRDefault="00AE42B9" w:rsidP="00783631">
      <w:pPr>
        <w:pStyle w:val="ListParagraph"/>
        <w:numPr>
          <w:ilvl w:val="0"/>
          <w:numId w:val="11"/>
        </w:numPr>
        <w:spacing w:after="0"/>
        <w:ind w:left="1843" w:hanging="294"/>
        <w:rPr>
          <w:rFonts w:ascii="Verdana" w:hAnsi="Verdana" w:cs="Arial"/>
          <w:lang w:val="sr-Latn-CS"/>
        </w:rPr>
      </w:pPr>
      <w:r w:rsidRPr="00393DB7">
        <w:rPr>
          <w:rFonts w:ascii="Verdana" w:hAnsi="Verdana" w:cs="Arial"/>
          <w:lang w:val="sr-Latn-CS"/>
        </w:rPr>
        <w:t>politika obrta kapitala</w:t>
      </w:r>
    </w:p>
    <w:p w:rsidR="00AE42B9" w:rsidRPr="00393DB7" w:rsidRDefault="00AE42B9" w:rsidP="00783631">
      <w:pPr>
        <w:pStyle w:val="ListParagraph"/>
        <w:numPr>
          <w:ilvl w:val="0"/>
          <w:numId w:val="9"/>
        </w:numPr>
        <w:spacing w:after="0"/>
        <w:ind w:left="1276" w:hanging="294"/>
        <w:rPr>
          <w:rFonts w:ascii="Verdana" w:hAnsi="Verdana" w:cs="Arial"/>
          <w:lang w:val="sr-Latn-CS"/>
        </w:rPr>
      </w:pPr>
      <w:r w:rsidRPr="00393DB7">
        <w:rPr>
          <w:rFonts w:ascii="Verdana" w:hAnsi="Verdana" w:cs="Arial"/>
          <w:lang w:val="sr-Latn-CS"/>
        </w:rPr>
        <w:t>Razvojna finansijska politika</w:t>
      </w:r>
    </w:p>
    <w:p w:rsidR="00AE42B9" w:rsidRPr="00393DB7" w:rsidRDefault="003762DF" w:rsidP="00783631">
      <w:pPr>
        <w:pStyle w:val="ListParagraph"/>
        <w:numPr>
          <w:ilvl w:val="0"/>
          <w:numId w:val="12"/>
        </w:numPr>
        <w:spacing w:after="0"/>
        <w:ind w:left="1843" w:hanging="294"/>
        <w:rPr>
          <w:rFonts w:ascii="Verdana" w:hAnsi="Verdana" w:cs="Arial"/>
          <w:lang w:val="sr-Latn-CS"/>
        </w:rPr>
      </w:pPr>
      <w:r w:rsidRPr="00393DB7">
        <w:rPr>
          <w:rFonts w:ascii="Verdana" w:hAnsi="Verdana" w:cs="Arial"/>
          <w:lang w:val="sr-Latn-CS"/>
        </w:rPr>
        <w:t>politika finansijske snage</w:t>
      </w:r>
    </w:p>
    <w:p w:rsidR="003762DF" w:rsidRPr="00393DB7" w:rsidRDefault="003762DF" w:rsidP="00783631">
      <w:pPr>
        <w:pStyle w:val="ListParagraph"/>
        <w:numPr>
          <w:ilvl w:val="0"/>
          <w:numId w:val="12"/>
        </w:numPr>
        <w:spacing w:after="0"/>
        <w:ind w:left="1843" w:hanging="294"/>
        <w:rPr>
          <w:rFonts w:ascii="Verdana" w:hAnsi="Verdana" w:cs="Arial"/>
          <w:lang w:val="sr-Latn-CS"/>
        </w:rPr>
      </w:pPr>
      <w:r w:rsidRPr="00393DB7">
        <w:rPr>
          <w:rFonts w:ascii="Verdana" w:hAnsi="Verdana" w:cs="Arial"/>
          <w:lang w:val="sr-Latn-CS"/>
        </w:rPr>
        <w:lastRenderedPageBreak/>
        <w:t>politika finansijskih investicija</w:t>
      </w:r>
    </w:p>
    <w:p w:rsidR="003762DF" w:rsidRPr="00393DB7" w:rsidRDefault="003762DF" w:rsidP="00783631">
      <w:pPr>
        <w:pStyle w:val="ListParagraph"/>
        <w:numPr>
          <w:ilvl w:val="0"/>
          <w:numId w:val="12"/>
        </w:numPr>
        <w:spacing w:after="0"/>
        <w:ind w:left="1843" w:hanging="294"/>
        <w:rPr>
          <w:rFonts w:ascii="Verdana" w:hAnsi="Verdana" w:cs="Arial"/>
          <w:lang w:val="sr-Latn-CS"/>
        </w:rPr>
      </w:pPr>
      <w:r w:rsidRPr="00393DB7">
        <w:rPr>
          <w:rFonts w:ascii="Verdana" w:hAnsi="Verdana" w:cs="Arial"/>
          <w:lang w:val="sr-Latn-CS"/>
        </w:rPr>
        <w:t>politika maksimiziranja profitabilnosti</w:t>
      </w:r>
    </w:p>
    <w:p w:rsidR="003762DF" w:rsidRPr="00393DB7" w:rsidRDefault="003762DF" w:rsidP="003762DF">
      <w:pPr>
        <w:spacing w:after="0"/>
        <w:rPr>
          <w:rFonts w:ascii="Verdana" w:hAnsi="Verdana" w:cs="Arial"/>
          <w:lang w:val="sr-Latn-CS"/>
        </w:rPr>
      </w:pPr>
      <w:r w:rsidRPr="00393DB7">
        <w:rPr>
          <w:rFonts w:ascii="Verdana" w:hAnsi="Verdana" w:cs="Arial"/>
          <w:lang w:val="sr-Latn-CS"/>
        </w:rPr>
        <w:t>16.</w:t>
      </w:r>
      <w:r w:rsidR="00EA2E8E" w:rsidRPr="00393DB7">
        <w:rPr>
          <w:rFonts w:ascii="Verdana" w:hAnsi="Verdana" w:cs="Arial"/>
          <w:b/>
          <w:lang w:val="sr-Latn-CS"/>
        </w:rPr>
        <w:t xml:space="preserve">Interni faktori finansijske politike </w:t>
      </w:r>
      <w:r w:rsidR="00EA2E8E" w:rsidRPr="00393DB7">
        <w:rPr>
          <w:rFonts w:ascii="Verdana" w:hAnsi="Verdana" w:cs="Arial"/>
          <w:lang w:val="sr-Latn-CS"/>
        </w:rPr>
        <w:t>su oni koji se nalaze i objektivno deluju u samom preduzeću</w:t>
      </w:r>
    </w:p>
    <w:p w:rsidR="00B574C4" w:rsidRPr="00393DB7" w:rsidRDefault="00EA2E8E" w:rsidP="00B574C4">
      <w:pPr>
        <w:spacing w:after="0"/>
        <w:rPr>
          <w:rFonts w:ascii="Verdana" w:hAnsi="Verdana" w:cs="Arial"/>
          <w:b/>
          <w:lang w:val="sr-Latn-CS"/>
        </w:rPr>
      </w:pPr>
      <w:r w:rsidRPr="00393DB7">
        <w:rPr>
          <w:rFonts w:ascii="Verdana" w:hAnsi="Verdana" w:cs="Arial"/>
          <w:lang w:val="sr-Latn-CS"/>
        </w:rPr>
        <w:t>17.</w:t>
      </w:r>
      <w:r w:rsidRPr="00393DB7">
        <w:rPr>
          <w:rFonts w:ascii="Verdana" w:hAnsi="Verdana" w:cs="Arial"/>
          <w:b/>
          <w:lang w:val="sr-Latn-CS"/>
        </w:rPr>
        <w:t xml:space="preserve">Eksterni fakori finansijske politike </w:t>
      </w:r>
      <w:r w:rsidRPr="00393DB7">
        <w:rPr>
          <w:rFonts w:ascii="Verdana" w:hAnsi="Verdana" w:cs="Arial"/>
          <w:lang w:val="sr-Latn-CS"/>
        </w:rPr>
        <w:t>su oni koji paralelno sa internim, egzistiraju i zakonomerno deluju u užem i širem društvenom i privrednm okruženju, a veoma utiču na realnost i konzistentnost koncepta finansijske politike.</w:t>
      </w:r>
      <w:r w:rsidRPr="00393DB7">
        <w:rPr>
          <w:rFonts w:ascii="Verdana" w:hAnsi="Verdana" w:cs="Arial"/>
          <w:b/>
          <w:lang w:val="sr-Latn-CS"/>
        </w:rPr>
        <w:t xml:space="preserve"> </w:t>
      </w:r>
    </w:p>
    <w:p w:rsidR="000E1C2A" w:rsidRPr="00393DB7" w:rsidRDefault="000E1C2A" w:rsidP="00B574C4">
      <w:pPr>
        <w:spacing w:after="0"/>
        <w:rPr>
          <w:rFonts w:ascii="Verdana" w:hAnsi="Verdana" w:cs="Arial"/>
          <w:lang w:val="sr-Latn-CS"/>
        </w:rPr>
      </w:pPr>
      <w:r w:rsidRPr="00393DB7">
        <w:rPr>
          <w:rFonts w:ascii="Verdana" w:hAnsi="Verdana" w:cs="Arial"/>
          <w:lang w:val="sr-Latn-CS"/>
        </w:rPr>
        <w:t xml:space="preserve">18. </w:t>
      </w:r>
      <w:r w:rsidRPr="00393DB7">
        <w:rPr>
          <w:rFonts w:ascii="Verdana" w:hAnsi="Verdana" w:cs="Arial"/>
          <w:b/>
          <w:lang w:val="sr-Latn-CS"/>
        </w:rPr>
        <w:t xml:space="preserve">Privredni sistem </w:t>
      </w:r>
      <w:r w:rsidRPr="00393DB7">
        <w:rPr>
          <w:rFonts w:ascii="Verdana" w:hAnsi="Verdana" w:cs="Arial"/>
          <w:lang w:val="sr-Latn-CS"/>
        </w:rPr>
        <w:t>je eksterni faktor koji najsnažnije deluje na koncipiranje i mogućnost dosledne realizacije finansijske politike organizacije</w:t>
      </w:r>
    </w:p>
    <w:p w:rsidR="000E1C2A" w:rsidRPr="00393DB7" w:rsidRDefault="000E1C2A" w:rsidP="00B574C4">
      <w:pPr>
        <w:spacing w:after="0"/>
        <w:rPr>
          <w:rFonts w:ascii="Verdana" w:hAnsi="Verdana" w:cs="Arial"/>
          <w:lang w:val="sr-Latn-CS"/>
        </w:rPr>
      </w:pPr>
      <w:r w:rsidRPr="00393DB7">
        <w:rPr>
          <w:rFonts w:ascii="Verdana" w:hAnsi="Verdana" w:cs="Arial"/>
          <w:lang w:val="sr-Latn-CS"/>
        </w:rPr>
        <w:t xml:space="preserve">19. </w:t>
      </w:r>
      <w:r w:rsidRPr="00393DB7">
        <w:rPr>
          <w:rFonts w:ascii="Verdana" w:hAnsi="Verdana" w:cs="Arial"/>
          <w:b/>
          <w:lang w:val="sr-Latn-CS"/>
        </w:rPr>
        <w:t xml:space="preserve">Globalni privredni sistem </w:t>
      </w:r>
      <w:r w:rsidRPr="00393DB7">
        <w:rPr>
          <w:rFonts w:ascii="Verdana" w:hAnsi="Verdana" w:cs="Arial"/>
          <w:lang w:val="sr-Latn-CS"/>
        </w:rPr>
        <w:t xml:space="preserve"> je po karakteru veliki složeni makroekonomski sistem, koji niz svojih podsistema: </w:t>
      </w:r>
    </w:p>
    <w:p w:rsidR="000E1C2A" w:rsidRPr="00393DB7" w:rsidRDefault="000E1C2A" w:rsidP="00783631">
      <w:pPr>
        <w:pStyle w:val="ListParagraph"/>
        <w:numPr>
          <w:ilvl w:val="0"/>
          <w:numId w:val="13"/>
        </w:numPr>
        <w:spacing w:after="0"/>
        <w:rPr>
          <w:rFonts w:ascii="Verdana" w:hAnsi="Verdana" w:cs="Arial"/>
          <w:lang w:val="sr-Latn-CS"/>
        </w:rPr>
      </w:pPr>
      <w:r w:rsidRPr="00393DB7">
        <w:rPr>
          <w:rFonts w:ascii="Verdana" w:hAnsi="Verdana" w:cs="Arial"/>
          <w:lang w:val="sr-Latn-CS"/>
        </w:rPr>
        <w:t>sistem politike cena</w:t>
      </w:r>
    </w:p>
    <w:p w:rsidR="000E1C2A" w:rsidRPr="00393DB7" w:rsidRDefault="000E1C2A" w:rsidP="00783631">
      <w:pPr>
        <w:pStyle w:val="ListParagraph"/>
        <w:numPr>
          <w:ilvl w:val="0"/>
          <w:numId w:val="13"/>
        </w:numPr>
        <w:spacing w:after="0"/>
        <w:rPr>
          <w:rFonts w:ascii="Verdana" w:hAnsi="Verdana" w:cs="Arial"/>
          <w:lang w:val="sr-Latn-CS"/>
        </w:rPr>
      </w:pPr>
      <w:r w:rsidRPr="00393DB7">
        <w:rPr>
          <w:rFonts w:ascii="Verdana" w:hAnsi="Verdana" w:cs="Arial"/>
          <w:lang w:val="sr-Latn-CS"/>
        </w:rPr>
        <w:t>finansijski sistem</w:t>
      </w:r>
    </w:p>
    <w:p w:rsidR="000E1C2A" w:rsidRPr="00393DB7" w:rsidRDefault="000E1C2A" w:rsidP="00783631">
      <w:pPr>
        <w:pStyle w:val="ListParagraph"/>
        <w:numPr>
          <w:ilvl w:val="0"/>
          <w:numId w:val="13"/>
        </w:numPr>
        <w:spacing w:after="0"/>
        <w:rPr>
          <w:rFonts w:ascii="Verdana" w:hAnsi="Verdana" w:cs="Arial"/>
          <w:lang w:val="sr-Latn-CS"/>
        </w:rPr>
      </w:pPr>
      <w:r w:rsidRPr="00393DB7">
        <w:rPr>
          <w:rFonts w:ascii="Verdana" w:hAnsi="Verdana" w:cs="Arial"/>
          <w:lang w:val="sr-Latn-CS"/>
        </w:rPr>
        <w:t>kreditno-monetarni sistem</w:t>
      </w:r>
    </w:p>
    <w:p w:rsidR="000E1C2A" w:rsidRPr="00393DB7" w:rsidRDefault="000E1C2A" w:rsidP="00783631">
      <w:pPr>
        <w:pStyle w:val="ListParagraph"/>
        <w:numPr>
          <w:ilvl w:val="0"/>
          <w:numId w:val="13"/>
        </w:numPr>
        <w:spacing w:after="0"/>
        <w:rPr>
          <w:rFonts w:ascii="Verdana" w:hAnsi="Verdana" w:cs="Arial"/>
          <w:lang w:val="sr-Latn-CS"/>
        </w:rPr>
      </w:pPr>
      <w:r w:rsidRPr="00393DB7">
        <w:rPr>
          <w:rFonts w:ascii="Verdana" w:hAnsi="Verdana" w:cs="Arial"/>
          <w:lang w:val="sr-Latn-CS"/>
        </w:rPr>
        <w:t>bankarski sistem</w:t>
      </w:r>
    </w:p>
    <w:p w:rsidR="000E1C2A" w:rsidRPr="00393DB7" w:rsidRDefault="000E1C2A" w:rsidP="00783631">
      <w:pPr>
        <w:pStyle w:val="ListParagraph"/>
        <w:numPr>
          <w:ilvl w:val="0"/>
          <w:numId w:val="13"/>
        </w:numPr>
        <w:spacing w:after="0"/>
        <w:rPr>
          <w:rFonts w:ascii="Verdana" w:hAnsi="Verdana" w:cs="Arial"/>
          <w:lang w:val="sr-Latn-CS"/>
        </w:rPr>
      </w:pPr>
      <w:r w:rsidRPr="00393DB7">
        <w:rPr>
          <w:rFonts w:ascii="Verdana" w:hAnsi="Verdana" w:cs="Arial"/>
          <w:lang w:val="sr-Latn-CS"/>
        </w:rPr>
        <w:t>poreski sistem</w:t>
      </w:r>
    </w:p>
    <w:p w:rsidR="000E1C2A" w:rsidRPr="00393DB7" w:rsidRDefault="000E1C2A" w:rsidP="00783631">
      <w:pPr>
        <w:pStyle w:val="ListParagraph"/>
        <w:numPr>
          <w:ilvl w:val="0"/>
          <w:numId w:val="13"/>
        </w:numPr>
        <w:spacing w:after="0"/>
        <w:rPr>
          <w:rFonts w:ascii="Verdana" w:hAnsi="Verdana" w:cs="Arial"/>
          <w:lang w:val="sr-Latn-CS"/>
        </w:rPr>
      </w:pPr>
      <w:r w:rsidRPr="00393DB7">
        <w:rPr>
          <w:rFonts w:ascii="Verdana" w:hAnsi="Verdana" w:cs="Arial"/>
          <w:lang w:val="sr-Latn-CS"/>
        </w:rPr>
        <w:t>devizni sistem</w:t>
      </w:r>
    </w:p>
    <w:p w:rsidR="000E1C2A" w:rsidRPr="00393DB7" w:rsidRDefault="000E1C2A" w:rsidP="00783631">
      <w:pPr>
        <w:pStyle w:val="ListParagraph"/>
        <w:numPr>
          <w:ilvl w:val="0"/>
          <w:numId w:val="13"/>
        </w:numPr>
        <w:spacing w:after="0"/>
        <w:rPr>
          <w:rFonts w:ascii="Verdana" w:hAnsi="Verdana" w:cs="Arial"/>
          <w:lang w:val="sr-Latn-CS"/>
        </w:rPr>
      </w:pPr>
      <w:r w:rsidRPr="00393DB7">
        <w:rPr>
          <w:rFonts w:ascii="Verdana" w:hAnsi="Verdana" w:cs="Arial"/>
          <w:lang w:val="sr-Latn-CS"/>
        </w:rPr>
        <w:t>spoljno-trgovinski sistem</w:t>
      </w:r>
    </w:p>
    <w:p w:rsidR="000E1C2A" w:rsidRPr="00393DB7" w:rsidRDefault="000E1C2A" w:rsidP="00783631">
      <w:pPr>
        <w:pStyle w:val="ListParagraph"/>
        <w:numPr>
          <w:ilvl w:val="0"/>
          <w:numId w:val="13"/>
        </w:numPr>
        <w:spacing w:after="0"/>
        <w:rPr>
          <w:rFonts w:ascii="Verdana" w:hAnsi="Verdana" w:cs="Arial"/>
          <w:lang w:val="sr-Latn-CS"/>
        </w:rPr>
      </w:pPr>
      <w:r w:rsidRPr="00393DB7">
        <w:rPr>
          <w:rFonts w:ascii="Verdana" w:hAnsi="Verdana" w:cs="Arial"/>
          <w:lang w:val="sr-Latn-CS"/>
        </w:rPr>
        <w:t>sistem ekonomskih odnosa sa inostranstvom itd.</w:t>
      </w:r>
    </w:p>
    <w:p w:rsidR="000E1C2A" w:rsidRPr="00393DB7" w:rsidRDefault="000E1C2A" w:rsidP="000E1C2A">
      <w:pPr>
        <w:spacing w:after="0"/>
        <w:rPr>
          <w:rFonts w:ascii="Verdana" w:hAnsi="Verdana" w:cs="Arial"/>
          <w:b/>
          <w:lang w:val="sr-Latn-CS"/>
        </w:rPr>
      </w:pPr>
      <w:r w:rsidRPr="00393DB7">
        <w:rPr>
          <w:rFonts w:ascii="Verdana" w:hAnsi="Verdana" w:cs="Arial"/>
          <w:lang w:val="sr-Latn-CS"/>
        </w:rPr>
        <w:t xml:space="preserve">20. </w:t>
      </w:r>
      <w:r w:rsidRPr="00393DB7">
        <w:rPr>
          <w:rFonts w:ascii="Verdana" w:hAnsi="Verdana" w:cs="Arial"/>
          <w:b/>
          <w:lang w:val="sr-Latn-CS"/>
        </w:rPr>
        <w:t xml:space="preserve">Tržište </w:t>
      </w:r>
      <w:r w:rsidRPr="00393DB7">
        <w:rPr>
          <w:rFonts w:ascii="Verdana" w:hAnsi="Verdana" w:cs="Arial"/>
          <w:lang w:val="sr-Latn-CS"/>
        </w:rPr>
        <w:t xml:space="preserve">je značajan eksterni faktor, jer i ono predstavlja u određenoj meri, ako ne „prinudno i pozitivno okruženje“, onda bar „relativno ograničavajući faktor“ ponašanja privrednog preduzeća u svim njegovim aktivnostima, pa i u koncipiranju finansijske politike. </w:t>
      </w:r>
      <w:r w:rsidRPr="00393DB7">
        <w:rPr>
          <w:rFonts w:ascii="Verdana" w:hAnsi="Verdana" w:cs="Arial"/>
          <w:b/>
          <w:lang w:val="sr-Latn-CS"/>
        </w:rPr>
        <w:t xml:space="preserve">Faktori: </w:t>
      </w:r>
    </w:p>
    <w:p w:rsidR="000E1C2A" w:rsidRPr="00393DB7" w:rsidRDefault="000E1C2A" w:rsidP="00783631">
      <w:pPr>
        <w:pStyle w:val="ListParagraph"/>
        <w:numPr>
          <w:ilvl w:val="0"/>
          <w:numId w:val="14"/>
        </w:numPr>
        <w:spacing w:after="0"/>
        <w:ind w:left="2127" w:hanging="295"/>
        <w:rPr>
          <w:rFonts w:ascii="Verdana" w:hAnsi="Verdana" w:cs="Arial"/>
          <w:b/>
          <w:lang w:val="sr-Latn-CS"/>
        </w:rPr>
      </w:pPr>
      <w:r w:rsidRPr="00393DB7">
        <w:rPr>
          <w:rFonts w:ascii="Verdana" w:hAnsi="Verdana" w:cs="Arial"/>
          <w:lang w:val="sr-Latn-CS"/>
        </w:rPr>
        <w:t>tržište kupaca</w:t>
      </w:r>
    </w:p>
    <w:p w:rsidR="000E1C2A" w:rsidRPr="00393DB7" w:rsidRDefault="000E1C2A" w:rsidP="00783631">
      <w:pPr>
        <w:pStyle w:val="ListParagraph"/>
        <w:numPr>
          <w:ilvl w:val="0"/>
          <w:numId w:val="14"/>
        </w:numPr>
        <w:spacing w:after="0"/>
        <w:ind w:left="2127" w:hanging="295"/>
        <w:rPr>
          <w:rFonts w:ascii="Verdana" w:hAnsi="Verdana" w:cs="Arial"/>
          <w:b/>
          <w:lang w:val="sr-Latn-CS"/>
        </w:rPr>
      </w:pPr>
      <w:r w:rsidRPr="00393DB7">
        <w:rPr>
          <w:rFonts w:ascii="Verdana" w:hAnsi="Verdana" w:cs="Arial"/>
          <w:lang w:val="sr-Latn-CS"/>
        </w:rPr>
        <w:t>tržište dobavljača</w:t>
      </w:r>
    </w:p>
    <w:p w:rsidR="000E1C2A" w:rsidRPr="00393DB7" w:rsidRDefault="000E1C2A" w:rsidP="00783631">
      <w:pPr>
        <w:pStyle w:val="ListParagraph"/>
        <w:numPr>
          <w:ilvl w:val="0"/>
          <w:numId w:val="14"/>
        </w:numPr>
        <w:spacing w:after="0"/>
        <w:ind w:left="2127" w:hanging="295"/>
        <w:rPr>
          <w:rFonts w:ascii="Verdana" w:hAnsi="Verdana" w:cs="Arial"/>
          <w:b/>
          <w:lang w:val="sr-Latn-CS"/>
        </w:rPr>
      </w:pPr>
      <w:r w:rsidRPr="00393DB7">
        <w:rPr>
          <w:rFonts w:ascii="Verdana" w:hAnsi="Verdana" w:cs="Arial"/>
          <w:lang w:val="sr-Latn-CS"/>
        </w:rPr>
        <w:t>novčano i tržište kapitala</w:t>
      </w:r>
    </w:p>
    <w:p w:rsidR="000E1C2A" w:rsidRPr="00393DB7" w:rsidRDefault="000E1C2A" w:rsidP="00783631">
      <w:pPr>
        <w:pStyle w:val="ListParagraph"/>
        <w:numPr>
          <w:ilvl w:val="0"/>
          <w:numId w:val="14"/>
        </w:numPr>
        <w:spacing w:after="0"/>
        <w:ind w:left="2127" w:hanging="295"/>
        <w:rPr>
          <w:rFonts w:ascii="Verdana" w:hAnsi="Verdana" w:cs="Arial"/>
          <w:b/>
          <w:lang w:val="sr-Latn-CS"/>
        </w:rPr>
      </w:pPr>
      <w:r w:rsidRPr="00393DB7">
        <w:rPr>
          <w:rFonts w:ascii="Verdana" w:hAnsi="Verdana" w:cs="Arial"/>
          <w:lang w:val="sr-Latn-CS"/>
        </w:rPr>
        <w:t>devizno tržište</w:t>
      </w:r>
    </w:p>
    <w:p w:rsidR="000E1C2A" w:rsidRPr="00393DB7" w:rsidRDefault="000E1C2A" w:rsidP="00783631">
      <w:pPr>
        <w:pStyle w:val="ListParagraph"/>
        <w:numPr>
          <w:ilvl w:val="0"/>
          <w:numId w:val="14"/>
        </w:numPr>
        <w:spacing w:after="0"/>
        <w:ind w:left="2127" w:hanging="295"/>
        <w:rPr>
          <w:rFonts w:ascii="Verdana" w:hAnsi="Verdana" w:cs="Arial"/>
          <w:b/>
          <w:lang w:val="sr-Latn-CS"/>
        </w:rPr>
      </w:pPr>
      <w:r w:rsidRPr="00393DB7">
        <w:rPr>
          <w:rFonts w:ascii="Verdana" w:hAnsi="Verdana" w:cs="Arial"/>
          <w:lang w:val="sr-Latn-CS"/>
        </w:rPr>
        <w:t>participacioni poslovi</w:t>
      </w:r>
    </w:p>
    <w:p w:rsidR="000E1C2A" w:rsidRPr="00393DB7" w:rsidRDefault="000E1C2A" w:rsidP="00783631">
      <w:pPr>
        <w:pStyle w:val="ListParagraph"/>
        <w:numPr>
          <w:ilvl w:val="0"/>
          <w:numId w:val="14"/>
        </w:numPr>
        <w:spacing w:after="0"/>
        <w:ind w:left="2127" w:hanging="295"/>
        <w:rPr>
          <w:rFonts w:ascii="Verdana" w:hAnsi="Verdana" w:cs="Arial"/>
          <w:b/>
          <w:lang w:val="sr-Latn-CS"/>
        </w:rPr>
      </w:pPr>
      <w:r w:rsidRPr="00393DB7">
        <w:rPr>
          <w:rFonts w:ascii="Verdana" w:hAnsi="Verdana" w:cs="Arial"/>
          <w:lang w:val="sr-Latn-CS"/>
        </w:rPr>
        <w:t>kooperativni i kooproduktivni poslovi</w:t>
      </w:r>
    </w:p>
    <w:p w:rsidR="000E1C2A" w:rsidRPr="00393DB7" w:rsidRDefault="000E1C2A" w:rsidP="00783631">
      <w:pPr>
        <w:pStyle w:val="ListParagraph"/>
        <w:numPr>
          <w:ilvl w:val="0"/>
          <w:numId w:val="14"/>
        </w:numPr>
        <w:spacing w:after="0"/>
        <w:ind w:left="2127" w:hanging="295"/>
        <w:rPr>
          <w:rFonts w:ascii="Verdana" w:hAnsi="Verdana" w:cs="Arial"/>
          <w:b/>
          <w:lang w:val="sr-Latn-CS"/>
        </w:rPr>
      </w:pPr>
      <w:r w:rsidRPr="00393DB7">
        <w:rPr>
          <w:rFonts w:ascii="Verdana" w:hAnsi="Verdana" w:cs="Arial"/>
          <w:lang w:val="sr-Latn-CS"/>
        </w:rPr>
        <w:t>inostrani zajmovi</w:t>
      </w:r>
    </w:p>
    <w:p w:rsidR="000E1C2A" w:rsidRPr="00393DB7" w:rsidRDefault="000E1C2A" w:rsidP="00783631">
      <w:pPr>
        <w:pStyle w:val="ListParagraph"/>
        <w:numPr>
          <w:ilvl w:val="0"/>
          <w:numId w:val="14"/>
        </w:numPr>
        <w:spacing w:after="0"/>
        <w:ind w:left="2127" w:hanging="295"/>
        <w:rPr>
          <w:rFonts w:ascii="Verdana" w:hAnsi="Verdana" w:cs="Arial"/>
          <w:b/>
          <w:lang w:val="sr-Latn-CS"/>
        </w:rPr>
      </w:pPr>
      <w:r w:rsidRPr="00393DB7">
        <w:rPr>
          <w:rFonts w:ascii="Verdana" w:hAnsi="Verdana" w:cs="Arial"/>
          <w:lang w:val="sr-Latn-CS"/>
        </w:rPr>
        <w:t>inostrana ulaganju u domaću privredu</w:t>
      </w:r>
    </w:p>
    <w:p w:rsidR="000E1C2A" w:rsidRPr="00393DB7" w:rsidRDefault="00680289" w:rsidP="000E1C2A">
      <w:pPr>
        <w:spacing w:after="0"/>
        <w:rPr>
          <w:rFonts w:ascii="Verdana" w:hAnsi="Verdana" w:cs="Arial"/>
          <w:b/>
          <w:lang w:val="sr-Latn-CS"/>
        </w:rPr>
      </w:pPr>
      <w:r w:rsidRPr="00393DB7">
        <w:rPr>
          <w:rFonts w:ascii="Verdana" w:hAnsi="Verdana" w:cs="Arial"/>
          <w:lang w:val="sr-Latn-CS"/>
        </w:rPr>
        <w:t xml:space="preserve">21. </w:t>
      </w:r>
      <w:r w:rsidRPr="00393DB7">
        <w:rPr>
          <w:rFonts w:ascii="Verdana" w:hAnsi="Verdana" w:cs="Arial"/>
          <w:b/>
          <w:lang w:val="sr-Latn-CS"/>
        </w:rPr>
        <w:t>3 ključna zadatka finansijkog menadžera:</w:t>
      </w:r>
    </w:p>
    <w:p w:rsidR="00680289" w:rsidRPr="00393DB7" w:rsidRDefault="00680289" w:rsidP="00783631">
      <w:pPr>
        <w:pStyle w:val="ListParagraph"/>
        <w:numPr>
          <w:ilvl w:val="0"/>
          <w:numId w:val="15"/>
        </w:numPr>
        <w:spacing w:after="0"/>
        <w:ind w:left="993" w:hanging="284"/>
        <w:rPr>
          <w:rFonts w:ascii="Verdana" w:hAnsi="Verdana" w:cs="Arial"/>
          <w:b/>
          <w:lang w:val="sr-Latn-CS"/>
        </w:rPr>
      </w:pPr>
      <w:r w:rsidRPr="00393DB7">
        <w:rPr>
          <w:rFonts w:ascii="Verdana" w:hAnsi="Verdana" w:cs="Arial"/>
          <w:b/>
          <w:lang w:val="sr-Latn-CS"/>
        </w:rPr>
        <w:t>da vrši finansijsko planiranje i predviđanje</w:t>
      </w:r>
    </w:p>
    <w:p w:rsidR="00680289" w:rsidRPr="00393DB7" w:rsidRDefault="00680289" w:rsidP="00783631">
      <w:pPr>
        <w:pStyle w:val="ListParagraph"/>
        <w:numPr>
          <w:ilvl w:val="0"/>
          <w:numId w:val="15"/>
        </w:numPr>
        <w:spacing w:after="0"/>
        <w:ind w:left="993" w:hanging="284"/>
        <w:rPr>
          <w:rFonts w:ascii="Verdana" w:hAnsi="Verdana" w:cs="Arial"/>
          <w:b/>
          <w:lang w:val="sr-Latn-CS"/>
        </w:rPr>
      </w:pPr>
      <w:r w:rsidRPr="00393DB7">
        <w:rPr>
          <w:rFonts w:ascii="Verdana" w:hAnsi="Verdana" w:cs="Arial"/>
          <w:b/>
          <w:lang w:val="sr-Latn-CS"/>
        </w:rPr>
        <w:t>staranje o upotrebi kapitala</w:t>
      </w:r>
    </w:p>
    <w:p w:rsidR="003F064C" w:rsidRPr="00A4046D" w:rsidRDefault="00680289" w:rsidP="00783631">
      <w:pPr>
        <w:pStyle w:val="ListParagraph"/>
        <w:numPr>
          <w:ilvl w:val="0"/>
          <w:numId w:val="15"/>
        </w:numPr>
        <w:spacing w:after="0"/>
        <w:ind w:left="993" w:hanging="284"/>
        <w:rPr>
          <w:rFonts w:ascii="Verdana" w:hAnsi="Verdana" w:cs="Arial"/>
          <w:b/>
          <w:lang w:val="sr-Latn-CS"/>
        </w:rPr>
      </w:pPr>
      <w:r w:rsidRPr="00A4046D">
        <w:rPr>
          <w:rFonts w:ascii="Verdana" w:hAnsi="Verdana" w:cs="Arial"/>
          <w:b/>
          <w:lang w:val="sr-Latn-CS"/>
        </w:rPr>
        <w:t>savetovanje pri donošenju poslovnih odluka u preduzeću (konsalting)</w:t>
      </w:r>
    </w:p>
    <w:p w:rsidR="00A4046D" w:rsidRPr="00393DB7" w:rsidRDefault="003F064C" w:rsidP="003F064C">
      <w:pPr>
        <w:spacing w:after="0"/>
        <w:rPr>
          <w:rFonts w:ascii="Verdana" w:hAnsi="Verdana" w:cs="Arial"/>
          <w:lang w:val="sr-Latn-CS"/>
        </w:rPr>
      </w:pPr>
      <w:r w:rsidRPr="00393DB7">
        <w:rPr>
          <w:rFonts w:ascii="Verdana" w:hAnsi="Verdana" w:cs="Arial"/>
          <w:lang w:val="sr-Latn-CS"/>
        </w:rPr>
        <w:t xml:space="preserve">22. </w:t>
      </w:r>
      <w:r w:rsidRPr="00393DB7">
        <w:rPr>
          <w:rFonts w:ascii="Verdana" w:hAnsi="Verdana" w:cs="Arial"/>
          <w:b/>
          <w:lang w:val="sr-Latn-CS"/>
        </w:rPr>
        <w:t xml:space="preserve">Monetarno-kreditna politika </w:t>
      </w:r>
      <w:r w:rsidRPr="00393DB7">
        <w:rPr>
          <w:rFonts w:ascii="Verdana" w:hAnsi="Verdana" w:cs="Arial"/>
          <w:lang w:val="sr-Latn-CS"/>
        </w:rPr>
        <w:t>je skup pravila, propisa, mera i instrumenata kojima se u monetarno-kreditnoj sferi reguliše nivo, struktura, i dinamika novčane mase, novčana cirkulacija, likvidnost privrede, nivo, struktura i dinamika kredita...</w:t>
      </w:r>
    </w:p>
    <w:p w:rsidR="003F064C" w:rsidRPr="00393DB7" w:rsidRDefault="003F064C" w:rsidP="003F064C">
      <w:pPr>
        <w:spacing w:after="0"/>
        <w:rPr>
          <w:rFonts w:ascii="Verdana" w:hAnsi="Verdana" w:cs="Arial"/>
          <w:lang w:val="sr-Latn-CS"/>
        </w:rPr>
      </w:pPr>
      <w:r w:rsidRPr="00393DB7">
        <w:rPr>
          <w:rFonts w:ascii="Verdana" w:hAnsi="Verdana" w:cs="Arial"/>
          <w:lang w:val="sr-Latn-CS"/>
        </w:rPr>
        <w:t>23.</w:t>
      </w:r>
      <w:r w:rsidRPr="00393DB7">
        <w:rPr>
          <w:rFonts w:ascii="Verdana" w:hAnsi="Verdana" w:cs="Arial"/>
          <w:b/>
          <w:lang w:val="sr-Latn-CS"/>
        </w:rPr>
        <w:t xml:space="preserve">Instrumenti monetarno-kreditne politike su: </w:t>
      </w:r>
    </w:p>
    <w:p w:rsidR="003F064C" w:rsidRPr="00393DB7" w:rsidRDefault="003F064C" w:rsidP="00783631">
      <w:pPr>
        <w:pStyle w:val="ListParagraph"/>
        <w:numPr>
          <w:ilvl w:val="0"/>
          <w:numId w:val="16"/>
        </w:numPr>
        <w:spacing w:after="0"/>
        <w:rPr>
          <w:rFonts w:ascii="Verdana" w:hAnsi="Verdana" w:cs="Arial"/>
          <w:lang w:val="sr-Latn-CS"/>
        </w:rPr>
      </w:pPr>
      <w:r w:rsidRPr="00393DB7">
        <w:rPr>
          <w:rFonts w:ascii="Verdana" w:hAnsi="Verdana" w:cs="Arial"/>
          <w:lang w:val="sr-Latn-CS"/>
        </w:rPr>
        <w:t>eskontna ili diskontna stopa</w:t>
      </w:r>
    </w:p>
    <w:p w:rsidR="003F064C" w:rsidRPr="00393DB7" w:rsidRDefault="003F064C" w:rsidP="00783631">
      <w:pPr>
        <w:pStyle w:val="ListParagraph"/>
        <w:numPr>
          <w:ilvl w:val="0"/>
          <w:numId w:val="16"/>
        </w:numPr>
        <w:spacing w:after="0"/>
        <w:rPr>
          <w:rFonts w:ascii="Verdana" w:hAnsi="Verdana" w:cs="Arial"/>
          <w:lang w:val="sr-Latn-CS"/>
        </w:rPr>
      </w:pPr>
      <w:r w:rsidRPr="00393DB7">
        <w:rPr>
          <w:rFonts w:ascii="Verdana" w:hAnsi="Verdana" w:cs="Arial"/>
          <w:lang w:val="sr-Latn-CS"/>
        </w:rPr>
        <w:t>kamatna stopa</w:t>
      </w:r>
    </w:p>
    <w:p w:rsidR="003F064C" w:rsidRPr="00393DB7" w:rsidRDefault="003F064C" w:rsidP="00783631">
      <w:pPr>
        <w:pStyle w:val="ListParagraph"/>
        <w:numPr>
          <w:ilvl w:val="0"/>
          <w:numId w:val="16"/>
        </w:numPr>
        <w:spacing w:after="0"/>
        <w:rPr>
          <w:rFonts w:ascii="Verdana" w:hAnsi="Verdana" w:cs="Arial"/>
          <w:lang w:val="sr-Latn-CS"/>
        </w:rPr>
      </w:pPr>
      <w:r w:rsidRPr="00393DB7">
        <w:rPr>
          <w:rFonts w:ascii="Verdana" w:hAnsi="Verdana" w:cs="Arial"/>
          <w:lang w:val="sr-Latn-CS"/>
        </w:rPr>
        <w:lastRenderedPageBreak/>
        <w:t>stopa obavezne rezerve</w:t>
      </w:r>
    </w:p>
    <w:p w:rsidR="003F064C" w:rsidRPr="00393DB7" w:rsidRDefault="003F064C" w:rsidP="00783631">
      <w:pPr>
        <w:pStyle w:val="ListParagraph"/>
        <w:numPr>
          <w:ilvl w:val="0"/>
          <w:numId w:val="16"/>
        </w:numPr>
        <w:spacing w:after="0"/>
        <w:rPr>
          <w:rFonts w:ascii="Verdana" w:hAnsi="Verdana" w:cs="Arial"/>
          <w:lang w:val="sr-Latn-CS"/>
        </w:rPr>
      </w:pPr>
      <w:r w:rsidRPr="00393DB7">
        <w:rPr>
          <w:rFonts w:ascii="Verdana" w:hAnsi="Verdana" w:cs="Arial"/>
          <w:lang w:val="sr-Latn-CS"/>
        </w:rPr>
        <w:t>stopa rezerve likvidnosti</w:t>
      </w:r>
    </w:p>
    <w:p w:rsidR="003F064C" w:rsidRPr="00393DB7" w:rsidRDefault="003F064C" w:rsidP="00783631">
      <w:pPr>
        <w:pStyle w:val="ListParagraph"/>
        <w:numPr>
          <w:ilvl w:val="0"/>
          <w:numId w:val="16"/>
        </w:numPr>
        <w:spacing w:after="0"/>
        <w:rPr>
          <w:rFonts w:ascii="Verdana" w:hAnsi="Verdana" w:cs="Arial"/>
          <w:lang w:val="sr-Latn-CS"/>
        </w:rPr>
      </w:pPr>
      <w:r w:rsidRPr="00393DB7">
        <w:rPr>
          <w:rFonts w:ascii="Verdana" w:hAnsi="Verdana" w:cs="Arial"/>
          <w:lang w:val="sr-Latn-CS"/>
        </w:rPr>
        <w:t>osnovica za obračun obavezne rezerve i rezerve likvidnosti</w:t>
      </w:r>
    </w:p>
    <w:p w:rsidR="003F064C" w:rsidRPr="00393DB7" w:rsidRDefault="003F064C" w:rsidP="00783631">
      <w:pPr>
        <w:pStyle w:val="ListParagraph"/>
        <w:numPr>
          <w:ilvl w:val="0"/>
          <w:numId w:val="16"/>
        </w:numPr>
        <w:spacing w:after="0"/>
        <w:rPr>
          <w:rFonts w:ascii="Verdana" w:hAnsi="Verdana" w:cs="Arial"/>
          <w:lang w:val="sr-Latn-CS"/>
        </w:rPr>
      </w:pPr>
      <w:r w:rsidRPr="00393DB7">
        <w:rPr>
          <w:rFonts w:ascii="Verdana" w:hAnsi="Verdana" w:cs="Arial"/>
          <w:lang w:val="sr-Latn-CS"/>
        </w:rPr>
        <w:t>selektivni i reeskontni krediti</w:t>
      </w:r>
    </w:p>
    <w:p w:rsidR="003F064C" w:rsidRPr="00393DB7" w:rsidRDefault="003F064C" w:rsidP="00783631">
      <w:pPr>
        <w:pStyle w:val="ListParagraph"/>
        <w:numPr>
          <w:ilvl w:val="0"/>
          <w:numId w:val="16"/>
        </w:numPr>
        <w:spacing w:after="0"/>
        <w:rPr>
          <w:rFonts w:ascii="Verdana" w:hAnsi="Verdana" w:cs="Arial"/>
          <w:lang w:val="sr-Latn-CS"/>
        </w:rPr>
      </w:pPr>
      <w:r w:rsidRPr="00393DB7">
        <w:rPr>
          <w:rFonts w:ascii="Verdana" w:hAnsi="Verdana" w:cs="Arial"/>
          <w:lang w:val="sr-Latn-CS"/>
        </w:rPr>
        <w:t>politika otvorenog tržišta</w:t>
      </w:r>
    </w:p>
    <w:p w:rsidR="003F064C" w:rsidRPr="00393DB7" w:rsidRDefault="003F064C" w:rsidP="003F064C">
      <w:pPr>
        <w:spacing w:after="0"/>
        <w:rPr>
          <w:rFonts w:ascii="Verdana" w:hAnsi="Verdana" w:cs="Arial"/>
          <w:lang w:val="sr-Latn-CS"/>
        </w:rPr>
      </w:pPr>
      <w:r w:rsidRPr="00393DB7">
        <w:rPr>
          <w:rFonts w:ascii="Verdana" w:hAnsi="Verdana" w:cs="Arial"/>
          <w:lang w:val="sr-Latn-CS"/>
        </w:rPr>
        <w:t>24.</w:t>
      </w:r>
      <w:r w:rsidRPr="00393DB7">
        <w:rPr>
          <w:rFonts w:ascii="Verdana" w:hAnsi="Verdana" w:cs="Arial"/>
          <w:b/>
          <w:lang w:val="sr-Latn-CS"/>
        </w:rPr>
        <w:t xml:space="preserve">Eskontna ili diskontna stopa </w:t>
      </w:r>
      <w:r w:rsidRPr="00393DB7">
        <w:rPr>
          <w:rFonts w:ascii="Verdana" w:hAnsi="Verdana" w:cs="Arial"/>
          <w:lang w:val="sr-Latn-CS"/>
        </w:rPr>
        <w:t>je kamatna stopa po kojoj Narodna banka Srbije daje poslovnim bankama kredite za likvidnost. Povećanjem ili smanjenjem eskontne stope smanjuje se ili povećava ponuda novca i kredita u zavisnosti od stabilnosti nacionalne privrede.</w:t>
      </w:r>
    </w:p>
    <w:p w:rsidR="003F064C" w:rsidRDefault="003F064C" w:rsidP="003F064C">
      <w:pPr>
        <w:spacing w:after="0"/>
        <w:rPr>
          <w:rFonts w:ascii="Verdana" w:hAnsi="Verdana" w:cs="Arial"/>
          <w:lang w:val="sr-Latn-CS"/>
        </w:rPr>
      </w:pPr>
      <w:r w:rsidRPr="00393DB7">
        <w:rPr>
          <w:rFonts w:ascii="Verdana" w:hAnsi="Verdana" w:cs="Arial"/>
          <w:lang w:val="sr-Latn-CS"/>
        </w:rPr>
        <w:t xml:space="preserve">25. </w:t>
      </w:r>
      <w:r w:rsidRPr="00393DB7">
        <w:rPr>
          <w:rFonts w:ascii="Verdana" w:hAnsi="Verdana" w:cs="Arial"/>
          <w:b/>
          <w:lang w:val="sr-Latn-CS"/>
        </w:rPr>
        <w:t xml:space="preserve">Novčana masa </w:t>
      </w:r>
      <w:r w:rsidRPr="00393DB7">
        <w:rPr>
          <w:rFonts w:ascii="Verdana" w:hAnsi="Verdana" w:cs="Arial"/>
          <w:lang w:val="sr-Latn-CS"/>
        </w:rPr>
        <w:t xml:space="preserve">je pokazatelj likvidnosti nacionalne privrede i pokazatelj uticaja monetarno-kreditne politike na platežno sposobnu tražnju. Ako se novčana masa uvećava brže od nominalnog proizvoda, kažemo da se radi </w:t>
      </w:r>
      <w:r w:rsidRPr="00A4046D">
        <w:rPr>
          <w:rFonts w:ascii="Verdana" w:hAnsi="Verdana" w:cs="Arial"/>
          <w:u w:val="single"/>
          <w:lang w:val="sr-Latn-CS"/>
        </w:rPr>
        <w:t>o ekspanzivnoj</w:t>
      </w:r>
      <w:r w:rsidRPr="00393DB7">
        <w:rPr>
          <w:rFonts w:ascii="Verdana" w:hAnsi="Verdana" w:cs="Arial"/>
          <w:lang w:val="sr-Latn-CS"/>
        </w:rPr>
        <w:t xml:space="preserve"> monetarno-kreditnoj politici.</w:t>
      </w:r>
      <w:r w:rsidR="00393DB7" w:rsidRPr="00393DB7">
        <w:rPr>
          <w:rFonts w:ascii="Verdana" w:hAnsi="Verdana" w:cs="Arial"/>
          <w:lang w:val="sr-Latn-CS"/>
        </w:rPr>
        <w:t xml:space="preserve"> Ako se novčana masa uvećava sporije od društvenog proizvoda po telućim cenama, onda se to naziva </w:t>
      </w:r>
      <w:r w:rsidR="00393DB7" w:rsidRPr="00A4046D">
        <w:rPr>
          <w:rFonts w:ascii="Verdana" w:hAnsi="Verdana" w:cs="Arial"/>
          <w:u w:val="single"/>
          <w:lang w:val="sr-Latn-CS"/>
        </w:rPr>
        <w:t>restriktivnom</w:t>
      </w:r>
      <w:r w:rsidR="00393DB7" w:rsidRPr="00393DB7">
        <w:rPr>
          <w:rFonts w:ascii="Verdana" w:hAnsi="Verdana" w:cs="Arial"/>
          <w:lang w:val="sr-Latn-CS"/>
        </w:rPr>
        <w:t xml:space="preserve"> monetarno-kreditnom politikom.</w:t>
      </w:r>
    </w:p>
    <w:p w:rsidR="00393DB7" w:rsidRDefault="00393DB7" w:rsidP="003F064C">
      <w:pPr>
        <w:spacing w:after="0"/>
        <w:rPr>
          <w:rFonts w:ascii="Verdana" w:hAnsi="Verdana" w:cs="Arial"/>
          <w:lang w:val="sr-Latn-CS"/>
        </w:rPr>
      </w:pPr>
      <w:r>
        <w:rPr>
          <w:rFonts w:ascii="Verdana" w:hAnsi="Verdana" w:cs="Arial"/>
          <w:lang w:val="sr-Latn-CS"/>
        </w:rPr>
        <w:t xml:space="preserve">25. </w:t>
      </w:r>
      <w:r>
        <w:rPr>
          <w:rFonts w:ascii="Verdana" w:hAnsi="Verdana" w:cs="Arial"/>
          <w:b/>
          <w:lang w:val="sr-Latn-CS"/>
        </w:rPr>
        <w:t xml:space="preserve">Deflacija </w:t>
      </w:r>
      <w:r>
        <w:rPr>
          <w:rFonts w:ascii="Verdana" w:hAnsi="Verdana" w:cs="Arial"/>
          <w:lang w:val="sr-Latn-CS"/>
        </w:rPr>
        <w:t>je smanjivanje količine novca u opticaju i podizanje njegove vrednosti. Dovodi do pada opšteg nivoa cena roba i usluga i do porasta kupovne snage novca. Ona je rezultat enormnog porasta robnih fondova u odnosu na kupovne fondove. Posledice su povećanje nezaposlenosti, zaliha, dugova, kamatne stope, gubitaka, iscrpljivanje deviznih rezervi..</w:t>
      </w:r>
    </w:p>
    <w:p w:rsidR="00A4046D" w:rsidRDefault="00393DB7" w:rsidP="000E1C2A">
      <w:pPr>
        <w:spacing w:after="0"/>
        <w:rPr>
          <w:rFonts w:ascii="Verdana" w:hAnsi="Verdana" w:cs="Arial"/>
          <w:lang w:val="sr-Latn-CS"/>
        </w:rPr>
      </w:pPr>
      <w:r>
        <w:rPr>
          <w:rFonts w:ascii="Verdana" w:hAnsi="Verdana" w:cs="Arial"/>
          <w:lang w:val="sr-Latn-CS"/>
        </w:rPr>
        <w:t xml:space="preserve">26.  </w:t>
      </w:r>
      <w:r w:rsidRPr="00393DB7">
        <w:rPr>
          <w:rFonts w:ascii="Verdana" w:hAnsi="Verdana" w:cs="Arial"/>
          <w:b/>
          <w:lang w:val="sr-Latn-CS"/>
        </w:rPr>
        <w:t>Inflacija</w:t>
      </w:r>
      <w:r>
        <w:rPr>
          <w:rFonts w:ascii="Verdana" w:hAnsi="Verdana" w:cs="Arial"/>
          <w:b/>
          <w:lang w:val="sr-Latn-CS"/>
        </w:rPr>
        <w:t xml:space="preserve"> </w:t>
      </w:r>
      <w:r>
        <w:rPr>
          <w:rFonts w:ascii="Verdana" w:hAnsi="Verdana" w:cs="Arial"/>
          <w:lang w:val="sr-Latn-CS"/>
        </w:rPr>
        <w:t>je rezultat</w:t>
      </w:r>
      <w:r w:rsidR="00A4046D">
        <w:rPr>
          <w:rFonts w:ascii="Verdana" w:hAnsi="Verdana" w:cs="Arial"/>
          <w:lang w:val="sr-Latn-CS"/>
        </w:rPr>
        <w:t>:</w:t>
      </w:r>
      <w:r>
        <w:rPr>
          <w:rFonts w:ascii="Verdana" w:hAnsi="Verdana" w:cs="Arial"/>
          <w:lang w:val="sr-Latn-CS"/>
        </w:rPr>
        <w:t xml:space="preserve"> </w:t>
      </w:r>
    </w:p>
    <w:p w:rsidR="00A4046D" w:rsidRPr="00A4046D" w:rsidRDefault="00393DB7" w:rsidP="00783631">
      <w:pPr>
        <w:pStyle w:val="ListParagraph"/>
        <w:numPr>
          <w:ilvl w:val="0"/>
          <w:numId w:val="17"/>
        </w:numPr>
        <w:spacing w:after="0"/>
        <w:rPr>
          <w:rFonts w:ascii="Verdana" w:hAnsi="Verdana" w:cs="Arial"/>
          <w:lang w:val="sr-Latn-CS"/>
        </w:rPr>
      </w:pPr>
      <w:r w:rsidRPr="00A4046D">
        <w:rPr>
          <w:rFonts w:ascii="Verdana" w:hAnsi="Verdana" w:cs="Arial"/>
          <w:lang w:val="sr-Latn-CS"/>
        </w:rPr>
        <w:t>bržeg porasta kupovnih od robnih fondova, ubrzanja novčanog opticaja, nepokretnih investicija,  deficitarnoh finansiranja, budžetske potrošnje, preterane novčane i kreditne ekspanzije</w:t>
      </w:r>
      <w:r w:rsidR="00A4046D" w:rsidRPr="00A4046D">
        <w:rPr>
          <w:rFonts w:ascii="Verdana" w:hAnsi="Verdana" w:cs="Arial"/>
          <w:lang w:val="sr-Latn-CS"/>
        </w:rPr>
        <w:t xml:space="preserve"> (</w:t>
      </w:r>
      <w:r w:rsidR="00A4046D" w:rsidRPr="00A4046D">
        <w:rPr>
          <w:rFonts w:ascii="Verdana" w:hAnsi="Verdana" w:cs="Arial"/>
          <w:u w:val="single"/>
          <w:lang w:val="sr-Latn-CS"/>
        </w:rPr>
        <w:t>inflacija tražnje);</w:t>
      </w:r>
    </w:p>
    <w:p w:rsidR="000E1C2A" w:rsidRPr="00A4046D" w:rsidRDefault="00393DB7" w:rsidP="00783631">
      <w:pPr>
        <w:pStyle w:val="ListParagraph"/>
        <w:numPr>
          <w:ilvl w:val="0"/>
          <w:numId w:val="17"/>
        </w:numPr>
        <w:spacing w:after="0"/>
        <w:rPr>
          <w:rFonts w:ascii="Verdana" w:hAnsi="Verdana" w:cs="Arial"/>
          <w:lang w:val="sr-Latn-CS"/>
        </w:rPr>
      </w:pPr>
      <w:r w:rsidRPr="00A4046D">
        <w:rPr>
          <w:rFonts w:ascii="Verdana" w:hAnsi="Verdana" w:cs="Arial"/>
          <w:lang w:val="sr-Latn-CS"/>
        </w:rPr>
        <w:t>povećanja materijalnih trškova poslovanja i bržeg povećanja ličnih dohodaka od produktivnosti rad</w:t>
      </w:r>
      <w:r w:rsidR="00A4046D" w:rsidRPr="00A4046D">
        <w:rPr>
          <w:rFonts w:ascii="Verdana" w:hAnsi="Verdana" w:cs="Arial"/>
          <w:lang w:val="sr-Latn-CS"/>
        </w:rPr>
        <w:t>a (</w:t>
      </w:r>
      <w:r w:rsidR="00A4046D" w:rsidRPr="00A4046D">
        <w:rPr>
          <w:rFonts w:ascii="Verdana" w:hAnsi="Verdana" w:cs="Arial"/>
          <w:u w:val="single"/>
          <w:lang w:val="sr-Latn-CS"/>
        </w:rPr>
        <w:t>troškovna inflacija</w:t>
      </w:r>
      <w:r w:rsidR="00A4046D" w:rsidRPr="00A4046D">
        <w:rPr>
          <w:rFonts w:ascii="Verdana" w:hAnsi="Verdana" w:cs="Arial"/>
          <w:lang w:val="sr-Latn-CS"/>
        </w:rPr>
        <w:t>);</w:t>
      </w:r>
    </w:p>
    <w:p w:rsidR="00A4046D" w:rsidRDefault="00A4046D" w:rsidP="00783631">
      <w:pPr>
        <w:pStyle w:val="ListParagraph"/>
        <w:numPr>
          <w:ilvl w:val="0"/>
          <w:numId w:val="17"/>
        </w:numPr>
        <w:spacing w:after="0"/>
        <w:rPr>
          <w:rFonts w:ascii="Verdana" w:hAnsi="Verdana" w:cs="Arial"/>
          <w:lang w:val="sr-Latn-CS"/>
        </w:rPr>
      </w:pPr>
      <w:r w:rsidRPr="00A4046D">
        <w:rPr>
          <w:rFonts w:ascii="Verdana" w:hAnsi="Verdana" w:cs="Arial"/>
          <w:lang w:val="sr-Latn-CS"/>
        </w:rPr>
        <w:t>bržeg povećanja uvoza roba i usluga od izvoza roba i usluga  (deficit spoljnotrgovinskog bilansa) i bržeg rasta uvoznih cena od izvoznih cena (</w:t>
      </w:r>
      <w:r w:rsidRPr="00A4046D">
        <w:rPr>
          <w:rFonts w:ascii="Verdana" w:hAnsi="Verdana" w:cs="Arial"/>
          <w:u w:val="single"/>
          <w:lang w:val="sr-Latn-CS"/>
        </w:rPr>
        <w:t>uvozna inflacija</w:t>
      </w:r>
      <w:r w:rsidRPr="00A4046D">
        <w:rPr>
          <w:rFonts w:ascii="Verdana" w:hAnsi="Verdana" w:cs="Arial"/>
          <w:lang w:val="sr-Latn-CS"/>
        </w:rPr>
        <w:t>)</w:t>
      </w:r>
    </w:p>
    <w:p w:rsidR="00A4046D" w:rsidRDefault="00A4046D" w:rsidP="00783631">
      <w:pPr>
        <w:pStyle w:val="ListParagraph"/>
        <w:numPr>
          <w:ilvl w:val="0"/>
          <w:numId w:val="17"/>
        </w:numPr>
        <w:spacing w:after="0"/>
        <w:rPr>
          <w:rFonts w:ascii="Verdana" w:hAnsi="Verdana" w:cs="Arial"/>
          <w:lang w:val="sr-Latn-CS"/>
        </w:rPr>
      </w:pPr>
      <w:r>
        <w:rPr>
          <w:rFonts w:ascii="Verdana" w:hAnsi="Verdana" w:cs="Arial"/>
          <w:lang w:val="sr-Latn-CS"/>
        </w:rPr>
        <w:t>sektorskih i strukturnih neusklađenosti u privredi i parcijalnih tržišnih disproporcionalnosti (</w:t>
      </w:r>
      <w:r w:rsidRPr="00A4046D">
        <w:rPr>
          <w:rFonts w:ascii="Verdana" w:hAnsi="Verdana" w:cs="Arial"/>
          <w:u w:val="single"/>
          <w:lang w:val="sr-Latn-CS"/>
        </w:rPr>
        <w:t>sektorska i strukturna inflacija</w:t>
      </w:r>
      <w:r>
        <w:rPr>
          <w:rFonts w:ascii="Verdana" w:hAnsi="Verdana" w:cs="Arial"/>
          <w:lang w:val="sr-Latn-CS"/>
        </w:rPr>
        <w:t>)</w:t>
      </w:r>
    </w:p>
    <w:p w:rsidR="00A4046D" w:rsidRDefault="00A4046D" w:rsidP="00A4046D">
      <w:pPr>
        <w:spacing w:after="0"/>
        <w:rPr>
          <w:rFonts w:ascii="Verdana" w:hAnsi="Verdana" w:cs="Arial"/>
          <w:b/>
          <w:lang w:val="sr-Latn-CS"/>
        </w:rPr>
      </w:pPr>
      <w:r>
        <w:rPr>
          <w:rFonts w:ascii="Verdana" w:hAnsi="Verdana" w:cs="Arial"/>
          <w:lang w:val="sr-Latn-CS"/>
        </w:rPr>
        <w:t xml:space="preserve">27. </w:t>
      </w:r>
      <w:r>
        <w:rPr>
          <w:rFonts w:ascii="Verdana" w:hAnsi="Verdana" w:cs="Arial"/>
          <w:b/>
          <w:lang w:val="sr-Latn-CS"/>
        </w:rPr>
        <w:t xml:space="preserve">Posledice inflacije: </w:t>
      </w:r>
    </w:p>
    <w:p w:rsidR="00A4046D" w:rsidRDefault="00A4046D" w:rsidP="00783631">
      <w:pPr>
        <w:pStyle w:val="ListParagraph"/>
        <w:numPr>
          <w:ilvl w:val="0"/>
          <w:numId w:val="18"/>
        </w:numPr>
        <w:spacing w:after="0"/>
        <w:rPr>
          <w:rFonts w:ascii="Verdana" w:hAnsi="Verdana" w:cs="Arial"/>
          <w:lang w:val="sr-Latn-CS"/>
        </w:rPr>
      </w:pPr>
      <w:r>
        <w:rPr>
          <w:rFonts w:ascii="Verdana" w:hAnsi="Verdana" w:cs="Arial"/>
          <w:lang w:val="sr-Latn-CS"/>
        </w:rPr>
        <w:t>povećanje količine nova u opticaju</w:t>
      </w:r>
    </w:p>
    <w:p w:rsidR="00A4046D" w:rsidRDefault="00A4046D" w:rsidP="00783631">
      <w:pPr>
        <w:pStyle w:val="ListParagraph"/>
        <w:numPr>
          <w:ilvl w:val="0"/>
          <w:numId w:val="18"/>
        </w:numPr>
        <w:spacing w:after="0"/>
        <w:rPr>
          <w:rFonts w:ascii="Verdana" w:hAnsi="Verdana" w:cs="Arial"/>
          <w:lang w:val="sr-Latn-CS"/>
        </w:rPr>
      </w:pPr>
      <w:r>
        <w:rPr>
          <w:rFonts w:ascii="Verdana" w:hAnsi="Verdana" w:cs="Arial"/>
          <w:lang w:val="sr-Latn-CS"/>
        </w:rPr>
        <w:t>povećanje cena</w:t>
      </w:r>
    </w:p>
    <w:p w:rsidR="00A4046D" w:rsidRDefault="00A4046D" w:rsidP="00783631">
      <w:pPr>
        <w:pStyle w:val="ListParagraph"/>
        <w:numPr>
          <w:ilvl w:val="0"/>
          <w:numId w:val="18"/>
        </w:numPr>
        <w:spacing w:after="0"/>
        <w:rPr>
          <w:rFonts w:ascii="Verdana" w:hAnsi="Verdana" w:cs="Arial"/>
          <w:lang w:val="sr-Latn-CS"/>
        </w:rPr>
      </w:pPr>
      <w:r>
        <w:rPr>
          <w:rFonts w:ascii="Verdana" w:hAnsi="Verdana" w:cs="Arial"/>
          <w:lang w:val="sr-Latn-CS"/>
        </w:rPr>
        <w:t>smanjenje kupovne snage novca</w:t>
      </w:r>
    </w:p>
    <w:p w:rsidR="00A4046D" w:rsidRDefault="00A4046D" w:rsidP="00783631">
      <w:pPr>
        <w:pStyle w:val="ListParagraph"/>
        <w:numPr>
          <w:ilvl w:val="0"/>
          <w:numId w:val="18"/>
        </w:numPr>
        <w:spacing w:after="0"/>
        <w:rPr>
          <w:rFonts w:ascii="Verdana" w:hAnsi="Verdana" w:cs="Arial"/>
          <w:lang w:val="sr-Latn-CS"/>
        </w:rPr>
      </w:pPr>
      <w:r>
        <w:rPr>
          <w:rFonts w:ascii="Verdana" w:hAnsi="Verdana" w:cs="Arial"/>
          <w:lang w:val="sr-Latn-CS"/>
        </w:rPr>
        <w:t>povećanje troškova života</w:t>
      </w:r>
    </w:p>
    <w:p w:rsidR="00A4046D" w:rsidRDefault="00A4046D" w:rsidP="00783631">
      <w:pPr>
        <w:pStyle w:val="ListParagraph"/>
        <w:numPr>
          <w:ilvl w:val="0"/>
          <w:numId w:val="18"/>
        </w:numPr>
        <w:spacing w:after="0"/>
        <w:rPr>
          <w:rFonts w:ascii="Verdana" w:hAnsi="Verdana" w:cs="Arial"/>
          <w:lang w:val="sr-Latn-CS"/>
        </w:rPr>
      </w:pPr>
      <w:r>
        <w:rPr>
          <w:rFonts w:ascii="Verdana" w:hAnsi="Verdana" w:cs="Arial"/>
          <w:lang w:val="sr-Latn-CS"/>
        </w:rPr>
        <w:t>neracionalna potrošnja</w:t>
      </w:r>
    </w:p>
    <w:p w:rsidR="00A4046D" w:rsidRDefault="00A4046D" w:rsidP="00783631">
      <w:pPr>
        <w:pStyle w:val="ListParagraph"/>
        <w:numPr>
          <w:ilvl w:val="0"/>
          <w:numId w:val="18"/>
        </w:numPr>
        <w:spacing w:after="0"/>
        <w:rPr>
          <w:rFonts w:ascii="Verdana" w:hAnsi="Verdana" w:cs="Arial"/>
          <w:lang w:val="sr-Latn-CS"/>
        </w:rPr>
      </w:pPr>
      <w:r>
        <w:rPr>
          <w:rFonts w:ascii="Verdana" w:hAnsi="Verdana" w:cs="Arial"/>
          <w:lang w:val="sr-Latn-CS"/>
        </w:rPr>
        <w:t>bekstvo štednje ekonomske realitete (imovinu)</w:t>
      </w:r>
    </w:p>
    <w:p w:rsidR="00A4046D" w:rsidRDefault="00A4046D" w:rsidP="00783631">
      <w:pPr>
        <w:pStyle w:val="ListParagraph"/>
        <w:numPr>
          <w:ilvl w:val="0"/>
          <w:numId w:val="18"/>
        </w:numPr>
        <w:spacing w:after="0"/>
        <w:rPr>
          <w:rFonts w:ascii="Verdana" w:hAnsi="Verdana" w:cs="Arial"/>
          <w:lang w:val="sr-Latn-CS"/>
        </w:rPr>
      </w:pPr>
      <w:r>
        <w:rPr>
          <w:rFonts w:ascii="Verdana" w:hAnsi="Verdana" w:cs="Arial"/>
          <w:lang w:val="sr-Latn-CS"/>
        </w:rPr>
        <w:t>povećanje sklonosti zaduživanju</w:t>
      </w:r>
    </w:p>
    <w:p w:rsidR="00A4046D" w:rsidRDefault="00A4046D" w:rsidP="00783631">
      <w:pPr>
        <w:pStyle w:val="ListParagraph"/>
        <w:numPr>
          <w:ilvl w:val="0"/>
          <w:numId w:val="18"/>
        </w:numPr>
        <w:spacing w:after="0"/>
        <w:rPr>
          <w:rFonts w:ascii="Verdana" w:hAnsi="Verdana" w:cs="Arial"/>
          <w:lang w:val="sr-Latn-CS"/>
        </w:rPr>
      </w:pPr>
      <w:r>
        <w:rPr>
          <w:rFonts w:ascii="Verdana" w:hAnsi="Verdana" w:cs="Arial"/>
          <w:lang w:val="sr-Latn-CS"/>
        </w:rPr>
        <w:t>povećanje lične,  investiocione, opšte i zajedničke potrošnje iznad materijalnih mogućnosti (ostvarene dobiti)</w:t>
      </w:r>
    </w:p>
    <w:p w:rsidR="00A4046D" w:rsidRDefault="00A4046D" w:rsidP="00783631">
      <w:pPr>
        <w:pStyle w:val="ListParagraph"/>
        <w:numPr>
          <w:ilvl w:val="0"/>
          <w:numId w:val="18"/>
        </w:numPr>
        <w:spacing w:after="0"/>
        <w:rPr>
          <w:rFonts w:ascii="Verdana" w:hAnsi="Verdana" w:cs="Arial"/>
          <w:lang w:val="sr-Latn-CS"/>
        </w:rPr>
      </w:pPr>
      <w:r>
        <w:rPr>
          <w:rFonts w:ascii="Verdana" w:hAnsi="Verdana" w:cs="Arial"/>
          <w:lang w:val="sr-Latn-CS"/>
        </w:rPr>
        <w:t>smanjenje akumulativne i reproduktivne sposobnosti privrede</w:t>
      </w:r>
    </w:p>
    <w:p w:rsidR="00A4046D" w:rsidRDefault="00A4046D" w:rsidP="00783631">
      <w:pPr>
        <w:pStyle w:val="ListParagraph"/>
        <w:numPr>
          <w:ilvl w:val="0"/>
          <w:numId w:val="18"/>
        </w:numPr>
        <w:spacing w:after="0"/>
        <w:rPr>
          <w:rFonts w:ascii="Verdana" w:hAnsi="Verdana" w:cs="Arial"/>
          <w:lang w:val="sr-Latn-CS"/>
        </w:rPr>
      </w:pPr>
      <w:r>
        <w:rPr>
          <w:rFonts w:ascii="Verdana" w:hAnsi="Verdana" w:cs="Arial"/>
          <w:lang w:val="sr-Latn-CS"/>
        </w:rPr>
        <w:lastRenderedPageBreak/>
        <w:t>smanjenje izvoza itd.</w:t>
      </w:r>
    </w:p>
    <w:p w:rsidR="00A4046D" w:rsidRDefault="00A4046D" w:rsidP="00A4046D">
      <w:pPr>
        <w:spacing w:after="0"/>
        <w:rPr>
          <w:rFonts w:ascii="Verdana" w:hAnsi="Verdana" w:cs="Arial"/>
          <w:lang w:val="sr-Latn-CS"/>
        </w:rPr>
      </w:pPr>
      <w:r>
        <w:rPr>
          <w:rFonts w:ascii="Verdana" w:hAnsi="Verdana" w:cs="Arial"/>
          <w:lang w:val="sr-Latn-CS"/>
        </w:rPr>
        <w:t xml:space="preserve">28. </w:t>
      </w:r>
      <w:r>
        <w:rPr>
          <w:rFonts w:ascii="Verdana" w:hAnsi="Verdana" w:cs="Arial"/>
          <w:b/>
          <w:lang w:val="sr-Latn-CS"/>
        </w:rPr>
        <w:t xml:space="preserve">Devizni sistem </w:t>
      </w:r>
      <w:r>
        <w:rPr>
          <w:rFonts w:ascii="Verdana" w:hAnsi="Verdana" w:cs="Arial"/>
          <w:lang w:val="sr-Latn-CS"/>
        </w:rPr>
        <w:t xml:space="preserve">je deo (podsistem) finansijskog sistema koji obuhvata i reguliše finansijske odnose sa inostranstvom nastale između domaćih istranih pravnih i fizičkih lica.  Devizni sistem reguliše osnovne postavke sistema </w:t>
      </w:r>
      <w:r w:rsidR="00CE2F05">
        <w:rPr>
          <w:rFonts w:ascii="Verdana" w:hAnsi="Verdana" w:cs="Arial"/>
          <w:lang w:val="sr-Latn-CS"/>
        </w:rPr>
        <w:t>odnosa domaćih i stranih pravnih i fizičkih lica, zatim osnovne smernice devizne politike, kursa dinara, sticanja i raspolaganja devizama, izvršavanje platnog prometa, kao i kreditnih odosa sa inostranstvom, pitanje deviznih rezrvi.</w:t>
      </w:r>
    </w:p>
    <w:p w:rsidR="00CE2F05" w:rsidRDefault="00CE2F05" w:rsidP="00A4046D">
      <w:pPr>
        <w:spacing w:after="0"/>
        <w:rPr>
          <w:rFonts w:ascii="Verdana" w:hAnsi="Verdana" w:cs="Arial"/>
          <w:lang w:val="sr-Latn-CS"/>
        </w:rPr>
      </w:pPr>
      <w:r>
        <w:rPr>
          <w:rFonts w:ascii="Verdana" w:hAnsi="Verdana" w:cs="Arial"/>
          <w:lang w:val="sr-Latn-CS"/>
        </w:rPr>
        <w:t xml:space="preserve">29. </w:t>
      </w:r>
      <w:r>
        <w:rPr>
          <w:rFonts w:ascii="Verdana" w:hAnsi="Verdana" w:cs="Arial"/>
          <w:b/>
          <w:lang w:val="sr-Latn-CS"/>
        </w:rPr>
        <w:t xml:space="preserve">Devize </w:t>
      </w:r>
      <w:r>
        <w:rPr>
          <w:rFonts w:ascii="Verdana" w:hAnsi="Verdana" w:cs="Arial"/>
          <w:lang w:val="sr-Latn-CS"/>
        </w:rPr>
        <w:t>su sva potraživanja u inostranstvu u bilo kojoj valuti bez obzira na način raspolaganja (npr. čekovi, menice, uputnice, doznake, kreditna pisma i dr.) kao i sve vrste efektivnog stranog novca (valute) izuzev kovanog novca (zlatnika).</w:t>
      </w:r>
    </w:p>
    <w:p w:rsidR="00CE2F05" w:rsidRDefault="00CE2F05" w:rsidP="00A4046D">
      <w:pPr>
        <w:spacing w:after="0"/>
        <w:rPr>
          <w:rFonts w:ascii="Verdana" w:hAnsi="Verdana" w:cs="Arial"/>
          <w:lang w:val="sr-Latn-CS"/>
        </w:rPr>
      </w:pPr>
      <w:r>
        <w:rPr>
          <w:rFonts w:ascii="Verdana" w:hAnsi="Verdana" w:cs="Arial"/>
          <w:lang w:val="sr-Latn-CS"/>
        </w:rPr>
        <w:t xml:space="preserve">30. </w:t>
      </w:r>
      <w:r>
        <w:rPr>
          <w:rFonts w:ascii="Verdana" w:hAnsi="Verdana" w:cs="Arial"/>
          <w:b/>
          <w:lang w:val="sr-Latn-CS"/>
        </w:rPr>
        <w:t xml:space="preserve">Valuta </w:t>
      </w:r>
      <w:r>
        <w:rPr>
          <w:rFonts w:ascii="Verdana" w:hAnsi="Verdana" w:cs="Arial"/>
          <w:lang w:val="sr-Latn-CS"/>
        </w:rPr>
        <w:t>je samo efektivni strani novac koji može biti u vidu papirnatih novčanica ili kovanog metalnog novca, osim zlatnika.</w:t>
      </w:r>
    </w:p>
    <w:p w:rsidR="00CE2F05" w:rsidRDefault="00CE2F05" w:rsidP="00A4046D">
      <w:pPr>
        <w:spacing w:after="0"/>
        <w:rPr>
          <w:rFonts w:ascii="Verdana" w:hAnsi="Verdana" w:cs="Arial"/>
          <w:lang w:val="sr-Latn-CS"/>
        </w:rPr>
      </w:pPr>
      <w:r>
        <w:rPr>
          <w:rFonts w:ascii="Verdana" w:hAnsi="Verdana" w:cs="Arial"/>
          <w:lang w:val="sr-Latn-CS"/>
        </w:rPr>
        <w:t xml:space="preserve">31. </w:t>
      </w:r>
      <w:r>
        <w:rPr>
          <w:rFonts w:ascii="Verdana" w:hAnsi="Verdana" w:cs="Arial"/>
          <w:b/>
          <w:lang w:val="sr-Latn-CS"/>
        </w:rPr>
        <w:t xml:space="preserve">Pojam deviza </w:t>
      </w:r>
      <w:r>
        <w:rPr>
          <w:rFonts w:ascii="Verdana" w:hAnsi="Verdana" w:cs="Arial"/>
          <w:lang w:val="sr-Latn-CS"/>
        </w:rPr>
        <w:t>je širi od pojma valuta, jer osim valuta, devize obuhvatajhu sva potraživanja u inostranstvu na određenom računu.</w:t>
      </w:r>
    </w:p>
    <w:p w:rsidR="00CE2F05" w:rsidRDefault="00CE2F05" w:rsidP="00A4046D">
      <w:pPr>
        <w:spacing w:after="0"/>
        <w:rPr>
          <w:rFonts w:ascii="Verdana" w:hAnsi="Verdana" w:cs="Arial"/>
          <w:lang w:val="sr-Latn-CS"/>
        </w:rPr>
      </w:pPr>
      <w:r>
        <w:rPr>
          <w:rFonts w:ascii="Verdana" w:hAnsi="Verdana" w:cs="Arial"/>
          <w:lang w:val="sr-Latn-CS"/>
        </w:rPr>
        <w:t xml:space="preserve">32. </w:t>
      </w:r>
      <w:r>
        <w:rPr>
          <w:rFonts w:ascii="Verdana" w:hAnsi="Verdana" w:cs="Arial"/>
          <w:b/>
          <w:lang w:val="sr-Latn-CS"/>
        </w:rPr>
        <w:t xml:space="preserve">Konvertablne valute </w:t>
      </w:r>
      <w:r>
        <w:rPr>
          <w:rFonts w:ascii="Verdana" w:hAnsi="Verdana" w:cs="Arial"/>
          <w:lang w:val="sr-Latn-CS"/>
        </w:rPr>
        <w:t>su valute koje mogu da se zamene (konvertuju) za svaku drugu valutu. Ako je valuta neograničeno konvertibilna, ona je „čvrsta“ valuta.</w:t>
      </w:r>
    </w:p>
    <w:p w:rsidR="00CE2F05" w:rsidRDefault="00CE2F05" w:rsidP="00A4046D">
      <w:pPr>
        <w:spacing w:after="0"/>
        <w:rPr>
          <w:rFonts w:ascii="Verdana" w:hAnsi="Verdana" w:cs="Arial"/>
          <w:b/>
          <w:lang w:val="sr-Latn-CS"/>
        </w:rPr>
      </w:pPr>
      <w:r>
        <w:rPr>
          <w:rFonts w:ascii="Verdana" w:hAnsi="Verdana" w:cs="Arial"/>
          <w:lang w:val="sr-Latn-CS"/>
        </w:rPr>
        <w:t xml:space="preserve">33. </w:t>
      </w:r>
      <w:r>
        <w:rPr>
          <w:rFonts w:ascii="Verdana" w:hAnsi="Verdana" w:cs="Arial"/>
          <w:b/>
          <w:lang w:val="sr-Latn-CS"/>
        </w:rPr>
        <w:t>Varijante konvertabilnosti:</w:t>
      </w:r>
    </w:p>
    <w:p w:rsidR="00CE2F05" w:rsidRDefault="00CE2F05" w:rsidP="00783631">
      <w:pPr>
        <w:pStyle w:val="ListParagraph"/>
        <w:numPr>
          <w:ilvl w:val="0"/>
          <w:numId w:val="19"/>
        </w:numPr>
        <w:spacing w:after="0"/>
        <w:rPr>
          <w:rFonts w:ascii="Verdana" w:hAnsi="Verdana" w:cs="Arial"/>
          <w:lang w:val="sr-Latn-CS"/>
        </w:rPr>
      </w:pPr>
      <w:r>
        <w:rPr>
          <w:rFonts w:ascii="Verdana" w:hAnsi="Verdana" w:cs="Arial"/>
          <w:lang w:val="sr-Latn-CS"/>
        </w:rPr>
        <w:t>eksterna ili spoljna konvertabilnost</w:t>
      </w:r>
    </w:p>
    <w:p w:rsidR="00CE2F05" w:rsidRDefault="00CE2F05" w:rsidP="00783631">
      <w:pPr>
        <w:pStyle w:val="ListParagraph"/>
        <w:numPr>
          <w:ilvl w:val="0"/>
          <w:numId w:val="19"/>
        </w:numPr>
        <w:spacing w:after="0"/>
        <w:rPr>
          <w:rFonts w:ascii="Verdana" w:hAnsi="Verdana" w:cs="Arial"/>
          <w:lang w:val="sr-Latn-CS"/>
        </w:rPr>
      </w:pPr>
      <w:r>
        <w:rPr>
          <w:rFonts w:ascii="Verdana" w:hAnsi="Verdana" w:cs="Arial"/>
          <w:lang w:val="sr-Latn-CS"/>
        </w:rPr>
        <w:t>interna ili unutrašnja konvertabilnost</w:t>
      </w:r>
    </w:p>
    <w:p w:rsidR="00CE2F05" w:rsidRDefault="00CE2F05" w:rsidP="00783631">
      <w:pPr>
        <w:pStyle w:val="ListParagraph"/>
        <w:numPr>
          <w:ilvl w:val="0"/>
          <w:numId w:val="19"/>
        </w:numPr>
        <w:spacing w:after="0"/>
        <w:rPr>
          <w:rFonts w:ascii="Verdana" w:hAnsi="Verdana" w:cs="Arial"/>
          <w:lang w:val="sr-Latn-CS"/>
        </w:rPr>
      </w:pPr>
      <w:r>
        <w:rPr>
          <w:rFonts w:ascii="Verdana" w:hAnsi="Verdana" w:cs="Arial"/>
          <w:lang w:val="sr-Latn-CS"/>
        </w:rPr>
        <w:t>opšta konvertabilnost</w:t>
      </w:r>
    </w:p>
    <w:p w:rsidR="00CE2F05" w:rsidRDefault="00CE2F05" w:rsidP="00783631">
      <w:pPr>
        <w:pStyle w:val="ListParagraph"/>
        <w:numPr>
          <w:ilvl w:val="0"/>
          <w:numId w:val="19"/>
        </w:numPr>
        <w:spacing w:after="0"/>
        <w:rPr>
          <w:rFonts w:ascii="Verdana" w:hAnsi="Verdana" w:cs="Arial"/>
          <w:lang w:val="sr-Latn-CS"/>
        </w:rPr>
      </w:pPr>
      <w:r>
        <w:rPr>
          <w:rFonts w:ascii="Verdana" w:hAnsi="Verdana" w:cs="Arial"/>
          <w:lang w:val="sr-Latn-CS"/>
        </w:rPr>
        <w:t>neograničena konvertabilnost</w:t>
      </w:r>
    </w:p>
    <w:p w:rsidR="00CE2F05" w:rsidRDefault="00CE2F05" w:rsidP="00CE2F05">
      <w:pPr>
        <w:spacing w:after="0"/>
        <w:rPr>
          <w:rFonts w:ascii="Verdana" w:hAnsi="Verdana" w:cs="Arial"/>
          <w:lang w:val="sr-Latn-CS"/>
        </w:rPr>
      </w:pPr>
      <w:r>
        <w:rPr>
          <w:rFonts w:ascii="Verdana" w:hAnsi="Verdana" w:cs="Arial"/>
          <w:lang w:val="sr-Latn-CS"/>
        </w:rPr>
        <w:t xml:space="preserve">34. </w:t>
      </w:r>
      <w:r>
        <w:rPr>
          <w:rFonts w:ascii="Verdana" w:hAnsi="Verdana" w:cs="Arial"/>
          <w:b/>
          <w:lang w:val="sr-Latn-CS"/>
        </w:rPr>
        <w:t xml:space="preserve">Valutni paritet </w:t>
      </w:r>
      <w:r>
        <w:rPr>
          <w:rFonts w:ascii="Verdana" w:hAnsi="Verdana" w:cs="Arial"/>
          <w:lang w:val="sr-Latn-CS"/>
        </w:rPr>
        <w:t xml:space="preserve"> je zakonom ili drugim propisima utvđeni vrednosni odnos jedne valute prema zlatu ili prema nekoj drugoj valuti.</w:t>
      </w:r>
    </w:p>
    <w:p w:rsidR="00CE2F05" w:rsidRDefault="00CE2F05" w:rsidP="00CE2F05">
      <w:pPr>
        <w:spacing w:after="0"/>
        <w:rPr>
          <w:rFonts w:ascii="Verdana" w:hAnsi="Verdana" w:cs="Arial"/>
          <w:lang w:val="sr-Latn-CS"/>
        </w:rPr>
      </w:pPr>
      <w:r>
        <w:rPr>
          <w:rFonts w:ascii="Verdana" w:hAnsi="Verdana" w:cs="Arial"/>
          <w:lang w:val="sr-Latn-CS"/>
        </w:rPr>
        <w:t xml:space="preserve">35. </w:t>
      </w:r>
      <w:r w:rsidR="00C93E0C">
        <w:rPr>
          <w:rFonts w:ascii="Verdana" w:hAnsi="Verdana" w:cs="Arial"/>
          <w:b/>
          <w:lang w:val="sr-Latn-CS"/>
        </w:rPr>
        <w:t xml:space="preserve">Devizno tržište </w:t>
      </w:r>
      <w:r w:rsidR="00C93E0C">
        <w:rPr>
          <w:rFonts w:ascii="Verdana" w:hAnsi="Verdana" w:cs="Arial"/>
          <w:lang w:val="sr-Latn-CS"/>
        </w:rPr>
        <w:t>je mesto na kome postoji slobodan promet deviznih sredstava, kupovina i prodaja deviza za domaću valutu ili druge devize.</w:t>
      </w:r>
    </w:p>
    <w:p w:rsidR="00C93E0C" w:rsidRDefault="00C93E0C" w:rsidP="00CE2F05">
      <w:pPr>
        <w:spacing w:after="0"/>
        <w:rPr>
          <w:rFonts w:ascii="Verdana" w:hAnsi="Verdana" w:cs="Arial"/>
          <w:lang w:val="sr-Latn-CS"/>
        </w:rPr>
      </w:pPr>
      <w:r>
        <w:rPr>
          <w:rFonts w:ascii="Verdana" w:hAnsi="Verdana" w:cs="Arial"/>
          <w:lang w:val="sr-Latn-CS"/>
        </w:rPr>
        <w:t xml:space="preserve">36 </w:t>
      </w:r>
      <w:r>
        <w:rPr>
          <w:rFonts w:ascii="Verdana" w:hAnsi="Verdana" w:cs="Arial"/>
          <w:b/>
          <w:lang w:val="sr-Latn-CS"/>
        </w:rPr>
        <w:t xml:space="preserve">Lista kurseva </w:t>
      </w:r>
      <w:r>
        <w:rPr>
          <w:rFonts w:ascii="Verdana" w:hAnsi="Verdana" w:cs="Arial"/>
          <w:lang w:val="sr-Latn-CS"/>
        </w:rPr>
        <w:t>je spisak stranih valuta čija je vrednost iskazana u nacionalnoj valuti zemlje koja je donela ovu listu.</w:t>
      </w:r>
    </w:p>
    <w:p w:rsidR="00C93E0C" w:rsidRDefault="00C93E0C" w:rsidP="00CE2F05">
      <w:pPr>
        <w:spacing w:after="0"/>
        <w:rPr>
          <w:rFonts w:ascii="Verdana" w:hAnsi="Verdana" w:cs="Arial"/>
          <w:lang w:val="sr-Latn-CS"/>
        </w:rPr>
      </w:pPr>
      <w:r>
        <w:rPr>
          <w:rFonts w:ascii="Verdana" w:hAnsi="Verdana" w:cs="Arial"/>
          <w:lang w:val="sr-Latn-CS"/>
        </w:rPr>
        <w:t>37.</w:t>
      </w:r>
      <w:r>
        <w:rPr>
          <w:rFonts w:ascii="Verdana" w:hAnsi="Verdana" w:cs="Arial"/>
          <w:b/>
          <w:lang w:val="sr-Latn-CS"/>
        </w:rPr>
        <w:t xml:space="preserve">Banka </w:t>
      </w:r>
      <w:r>
        <w:rPr>
          <w:rFonts w:ascii="Verdana" w:hAnsi="Verdana" w:cs="Arial"/>
          <w:lang w:val="sr-Latn-CS"/>
        </w:rPr>
        <w:t>je posebna finansijska institucija monetarno-kreditnog sistema koja se profesionalno bavi uzimanjem i davanjem kredita, te posredovanjem u plaćanju.</w:t>
      </w:r>
    </w:p>
    <w:p w:rsidR="00C93E0C" w:rsidRDefault="00C93E0C" w:rsidP="00CE2F05">
      <w:pPr>
        <w:spacing w:after="0"/>
        <w:rPr>
          <w:rFonts w:ascii="Verdana" w:hAnsi="Verdana" w:cs="Arial"/>
          <w:lang w:val="sr-Latn-CS"/>
        </w:rPr>
      </w:pPr>
      <w:r>
        <w:rPr>
          <w:rFonts w:ascii="Verdana" w:hAnsi="Verdana" w:cs="Arial"/>
          <w:lang w:val="sr-Latn-CS"/>
        </w:rPr>
        <w:t xml:space="preserve">38. </w:t>
      </w:r>
      <w:r w:rsidR="00C765FC">
        <w:rPr>
          <w:rFonts w:ascii="Verdana" w:hAnsi="Verdana" w:cs="Arial"/>
          <w:b/>
          <w:lang w:val="sr-Latn-CS"/>
        </w:rPr>
        <w:t xml:space="preserve">Vrste banaka. </w:t>
      </w:r>
      <w:r w:rsidR="00C765FC">
        <w:rPr>
          <w:rFonts w:ascii="Verdana" w:hAnsi="Verdana" w:cs="Arial"/>
          <w:lang w:val="sr-Latn-CS"/>
        </w:rPr>
        <w:t>Opšta podela na emisione ili centralne i poslovne banke.</w:t>
      </w:r>
    </w:p>
    <w:p w:rsidR="00C765FC" w:rsidRDefault="00C765FC" w:rsidP="00CE2F05">
      <w:pPr>
        <w:spacing w:after="0"/>
        <w:rPr>
          <w:rFonts w:ascii="Verdana" w:hAnsi="Verdana" w:cs="Arial"/>
          <w:lang w:val="sr-Latn-CS"/>
        </w:rPr>
      </w:pPr>
      <w:r>
        <w:rPr>
          <w:rFonts w:ascii="Verdana" w:hAnsi="Verdana" w:cs="Arial"/>
          <w:lang w:val="sr-Latn-CS"/>
        </w:rPr>
        <w:tab/>
        <w:t>Poslovne se prema ekonomoskoj prirodi dele na: depozitne ili komercijalne i investicione banke.</w:t>
      </w:r>
    </w:p>
    <w:p w:rsidR="00C765FC" w:rsidRDefault="00C765FC" w:rsidP="00CE2F05">
      <w:pPr>
        <w:spacing w:after="0"/>
        <w:rPr>
          <w:rFonts w:ascii="Verdana" w:hAnsi="Verdana" w:cs="Arial"/>
          <w:lang w:val="sr-Latn-CS"/>
        </w:rPr>
      </w:pPr>
      <w:r>
        <w:rPr>
          <w:rFonts w:ascii="Verdana" w:hAnsi="Verdana" w:cs="Arial"/>
          <w:lang w:val="sr-Latn-CS"/>
        </w:rPr>
        <w:tab/>
        <w:t>A s obzirom na područja i premet poslovanja na: univerzalne, granske, monobanke,  razvojne, regionalne i mulitanacionalne banke.</w:t>
      </w:r>
    </w:p>
    <w:p w:rsidR="00C765FC" w:rsidRDefault="00C765FC" w:rsidP="00CE2F05">
      <w:pPr>
        <w:spacing w:after="0"/>
        <w:rPr>
          <w:rFonts w:ascii="Verdana" w:hAnsi="Verdana" w:cs="Arial"/>
          <w:lang w:val="sr-Latn-CS"/>
        </w:rPr>
      </w:pPr>
      <w:r>
        <w:rPr>
          <w:rFonts w:ascii="Verdana" w:hAnsi="Verdana" w:cs="Arial"/>
          <w:lang w:val="sr-Latn-CS"/>
        </w:rPr>
        <w:t xml:space="preserve">39. </w:t>
      </w:r>
      <w:r>
        <w:rPr>
          <w:rFonts w:ascii="Verdana" w:hAnsi="Verdana" w:cs="Arial"/>
          <w:b/>
          <w:lang w:val="sr-Latn-CS"/>
        </w:rPr>
        <w:t xml:space="preserve">Emisiona ili centralna banka </w:t>
      </w:r>
      <w:r>
        <w:rPr>
          <w:rFonts w:ascii="Verdana" w:hAnsi="Verdana" w:cs="Arial"/>
          <w:lang w:val="sr-Latn-CS"/>
        </w:rPr>
        <w:t>je specifična bankarsa institucija, državna ili pod jakim nadzorom i uticajem države. Zajednička karakteristika za sve centralne banke jeste da je njihova osnovna funkcija izdavanje novčanica i kovanog novca, kao i to da svrha njihovog poslovanja nije stvaranje zarade. Većina tih banaka nosi ime zemlje kojoj pripadaju.</w:t>
      </w:r>
    </w:p>
    <w:p w:rsidR="00C765FC" w:rsidRDefault="00C765FC" w:rsidP="00CE2F05">
      <w:pPr>
        <w:spacing w:after="0"/>
        <w:rPr>
          <w:rFonts w:ascii="Verdana" w:hAnsi="Verdana" w:cs="Arial"/>
          <w:lang w:val="sr-Latn-CS"/>
        </w:rPr>
      </w:pPr>
      <w:r>
        <w:rPr>
          <w:rFonts w:ascii="Verdana" w:hAnsi="Verdana" w:cs="Arial"/>
          <w:lang w:val="sr-Latn-CS"/>
        </w:rPr>
        <w:t xml:space="preserve">40. </w:t>
      </w:r>
      <w:r>
        <w:rPr>
          <w:rFonts w:ascii="Verdana" w:hAnsi="Verdana" w:cs="Arial"/>
          <w:b/>
          <w:lang w:val="sr-Latn-CS"/>
        </w:rPr>
        <w:t xml:space="preserve">Depozitne ili komercijalne banke </w:t>
      </w:r>
      <w:r>
        <w:rPr>
          <w:rFonts w:ascii="Verdana" w:hAnsi="Verdana" w:cs="Arial"/>
          <w:lang w:val="sr-Latn-CS"/>
        </w:rPr>
        <w:t xml:space="preserve">su najbrojnije bankarske grupe. Osnovna karakteristika tih banaka je pribavljanje sredstava prvenstveno iz kratkoročnih </w:t>
      </w:r>
      <w:r>
        <w:rPr>
          <w:rFonts w:ascii="Verdana" w:hAnsi="Verdana" w:cs="Arial"/>
          <w:lang w:val="sr-Latn-CS"/>
        </w:rPr>
        <w:lastRenderedPageBreak/>
        <w:t>kredita i uloga na štednju, što im i opredeljuje</w:t>
      </w:r>
      <w:r w:rsidR="003B2852">
        <w:rPr>
          <w:rFonts w:ascii="Verdana" w:hAnsi="Verdana" w:cs="Arial"/>
          <w:lang w:val="sr-Latn-CS"/>
        </w:rPr>
        <w:t xml:space="preserve"> naziv depozitne banke. Ta banka je usmerena na davanje kratkoročnih kredita prvenstveno za promet roba i drugih delatnosti. Savremena karakteristika ovih banaka je njihova lak uticaj na tržište novca, gde su istovremeno skoro glavni ponuđači i tražioci sredstava, a na tržištu kapitala su značajan faktor ponude. U širem smislu reči, naziv depozitne obuhvata i štedionice, kao posebnu podgrupu. </w:t>
      </w:r>
    </w:p>
    <w:p w:rsidR="003B2852" w:rsidRDefault="003B2852" w:rsidP="00CE2F05">
      <w:pPr>
        <w:spacing w:after="0"/>
        <w:rPr>
          <w:rFonts w:ascii="Verdana" w:hAnsi="Verdana" w:cs="Arial"/>
          <w:b/>
          <w:lang w:val="sr-Latn-CS"/>
        </w:rPr>
      </w:pPr>
      <w:r>
        <w:rPr>
          <w:rFonts w:ascii="Verdana" w:hAnsi="Verdana" w:cs="Arial"/>
          <w:lang w:val="sr-Latn-CS"/>
        </w:rPr>
        <w:t xml:space="preserve">41. </w:t>
      </w:r>
      <w:r>
        <w:rPr>
          <w:rFonts w:ascii="Verdana" w:hAnsi="Verdana" w:cs="Arial"/>
          <w:b/>
          <w:lang w:val="sr-Latn-CS"/>
        </w:rPr>
        <w:t xml:space="preserve">Specijalizvane  banke </w:t>
      </w:r>
      <w:r>
        <w:rPr>
          <w:rFonts w:ascii="Verdana" w:hAnsi="Verdana" w:cs="Arial"/>
          <w:lang w:val="sr-Latn-CS"/>
        </w:rPr>
        <w:t xml:space="preserve">se osnivaju sa zadatkom da obavljaju određene bankarske poslove za pojedine privredne delatnosti, kao što su izvozni poslovi, ili za pojedine privredne oblasti i grane – kao što su poljoprivreda, trgovina, zanatstvo i slično. Zato se često ova grupa poistevećuje sa </w:t>
      </w:r>
      <w:r w:rsidRPr="003B2852">
        <w:rPr>
          <w:rFonts w:ascii="Verdana" w:hAnsi="Verdana" w:cs="Arial"/>
          <w:b/>
          <w:lang w:val="sr-Latn-CS"/>
        </w:rPr>
        <w:t>granskim bankama</w:t>
      </w:r>
      <w:r>
        <w:rPr>
          <w:rFonts w:ascii="Verdana" w:hAnsi="Verdana" w:cs="Arial"/>
          <w:b/>
          <w:lang w:val="sr-Latn-CS"/>
        </w:rPr>
        <w:t>.</w:t>
      </w:r>
    </w:p>
    <w:p w:rsidR="00CD1EFA" w:rsidRDefault="00CD1EFA" w:rsidP="00CE2F05">
      <w:pPr>
        <w:spacing w:after="0"/>
        <w:rPr>
          <w:rFonts w:ascii="Verdana" w:hAnsi="Verdana" w:cs="Arial"/>
          <w:lang w:val="sr-Latn-CS"/>
        </w:rPr>
      </w:pPr>
      <w:r>
        <w:rPr>
          <w:rFonts w:ascii="Verdana" w:hAnsi="Verdana" w:cs="Arial"/>
          <w:lang w:val="sr-Latn-CS"/>
        </w:rPr>
        <w:t xml:space="preserve">42. </w:t>
      </w:r>
      <w:r>
        <w:rPr>
          <w:rFonts w:ascii="Verdana" w:hAnsi="Verdana" w:cs="Arial"/>
          <w:b/>
          <w:lang w:val="sr-Latn-CS"/>
        </w:rPr>
        <w:t xml:space="preserve">Univerzalne banke </w:t>
      </w:r>
      <w:r>
        <w:rPr>
          <w:rFonts w:ascii="Verdana" w:hAnsi="Verdana" w:cs="Arial"/>
          <w:lang w:val="sr-Latn-CS"/>
        </w:rPr>
        <w:t>se bave svim vrstama bankarskih poslova osim emisionih tj. obuhvataju kratkoročne i dugoročne poslove. Profit je pvobitno bio osnovni motiv proširenja delatnosti banke na sve bankarske poslove. U Srbiji preovladava ovaj tip banaka.</w:t>
      </w:r>
    </w:p>
    <w:p w:rsidR="00CD1EFA" w:rsidRDefault="00CD1EFA" w:rsidP="00CE2F05">
      <w:pPr>
        <w:spacing w:after="0"/>
        <w:rPr>
          <w:rFonts w:ascii="Verdana" w:hAnsi="Verdana" w:cs="Arial"/>
          <w:lang w:val="sr-Latn-CS"/>
        </w:rPr>
      </w:pPr>
      <w:r>
        <w:rPr>
          <w:rFonts w:ascii="Verdana" w:hAnsi="Verdana" w:cs="Arial"/>
          <w:lang w:val="sr-Latn-CS"/>
        </w:rPr>
        <w:t>43.</w:t>
      </w:r>
      <w:r w:rsidR="000621DF">
        <w:rPr>
          <w:rFonts w:ascii="Verdana" w:hAnsi="Verdana" w:cs="Arial"/>
          <w:lang w:val="sr-Latn-CS"/>
        </w:rPr>
        <w:t xml:space="preserve"> </w:t>
      </w:r>
      <w:r w:rsidR="000621DF">
        <w:rPr>
          <w:rFonts w:ascii="Verdana" w:hAnsi="Verdana" w:cs="Arial"/>
          <w:b/>
          <w:lang w:val="sr-Latn-CS"/>
        </w:rPr>
        <w:t xml:space="preserve">Hipotekarne banke </w:t>
      </w:r>
      <w:r w:rsidR="000621DF">
        <w:rPr>
          <w:rFonts w:ascii="Verdana" w:hAnsi="Verdana" w:cs="Arial"/>
          <w:lang w:val="sr-Latn-CS"/>
        </w:rPr>
        <w:t xml:space="preserve"> su banke opredeljene za dugoročno kreditiranje, te se ubrajaju u posebnu kategoriju investicionih banaka ili banaka za dugoročni kredit. Ova vrsta banaka je svoj zadata</w:t>
      </w:r>
      <w:r w:rsidR="00B12276">
        <w:rPr>
          <w:rFonts w:ascii="Verdana" w:hAnsi="Verdana" w:cs="Arial"/>
          <w:lang w:val="sr-Latn-CS"/>
        </w:rPr>
        <w:t>ka usmerila na dugoročne bankarske poslove tj. na prikupljanje novčanih sredstava na duži rok i plasiranje tako prikupljenih sredstava davanjem kredita, takođe na duži rok, od 5 do 20 i više godina.</w:t>
      </w:r>
    </w:p>
    <w:p w:rsidR="00B12276" w:rsidRDefault="00B12276" w:rsidP="00CE2F05">
      <w:pPr>
        <w:spacing w:after="0"/>
        <w:rPr>
          <w:rFonts w:ascii="Verdana" w:hAnsi="Verdana" w:cs="Arial"/>
          <w:lang w:val="sr-Latn-CS"/>
        </w:rPr>
      </w:pPr>
      <w:r>
        <w:rPr>
          <w:rFonts w:ascii="Verdana" w:hAnsi="Verdana" w:cs="Arial"/>
          <w:lang w:val="sr-Latn-CS"/>
        </w:rPr>
        <w:t xml:space="preserve">44. </w:t>
      </w:r>
      <w:r>
        <w:rPr>
          <w:rFonts w:ascii="Verdana" w:hAnsi="Verdana" w:cs="Arial"/>
          <w:b/>
          <w:lang w:val="sr-Latn-CS"/>
        </w:rPr>
        <w:t>Poslovne banke</w:t>
      </w:r>
      <w:r>
        <w:rPr>
          <w:rFonts w:ascii="Verdana" w:hAnsi="Verdana" w:cs="Arial"/>
          <w:lang w:val="sr-Latn-CS"/>
        </w:rPr>
        <w:t xml:space="preserve"> raspolažu velikim sopstvenim kapitalom (što nije svojstveno drugim vrstama banaka) i nalaze se u metropolama kapitalističkih zemalja. Osnovni cilj njihovog poslovanja je usmeren na krupna industrijska preduzeća i njihova udruženja.</w:t>
      </w:r>
    </w:p>
    <w:p w:rsidR="00B12276" w:rsidRDefault="00B12276" w:rsidP="00CE2F05">
      <w:pPr>
        <w:spacing w:after="0"/>
        <w:rPr>
          <w:rFonts w:ascii="Verdana" w:hAnsi="Verdana" w:cs="Arial"/>
          <w:lang w:val="sr-Latn-CS"/>
        </w:rPr>
      </w:pPr>
      <w:r>
        <w:rPr>
          <w:rFonts w:ascii="Verdana" w:hAnsi="Verdana" w:cs="Arial"/>
          <w:lang w:val="sr-Latn-CS"/>
        </w:rPr>
        <w:t xml:space="preserve">45. </w:t>
      </w:r>
      <w:r>
        <w:rPr>
          <w:rFonts w:ascii="Verdana" w:hAnsi="Verdana" w:cs="Arial"/>
          <w:b/>
          <w:lang w:val="sr-Latn-CS"/>
        </w:rPr>
        <w:t xml:space="preserve">Štedionice </w:t>
      </w:r>
      <w:r>
        <w:rPr>
          <w:rFonts w:ascii="Verdana" w:hAnsi="Verdana" w:cs="Arial"/>
          <w:lang w:val="sr-Latn-CS"/>
        </w:rPr>
        <w:t xml:space="preserve"> spadaju u krug nebankarskih finansijskih institucija. To su kreditne ustanove sa jasno naglašenim osnovnim zadatkom da prikupljaju štednju od najširih slojeva stanovništva, da drže depozite – tekuće i žiro račune građana i da kreditiraju sektor stanovništva. Za štedionice javno-pravnog karaktera zajedničko je da nemaju privatnog kapitala te i da ne teže profitu po svaku cenu.</w:t>
      </w:r>
    </w:p>
    <w:p w:rsidR="005E24EB" w:rsidRDefault="005E24EB" w:rsidP="00CE2F05">
      <w:pPr>
        <w:spacing w:after="0"/>
        <w:rPr>
          <w:rFonts w:ascii="Verdana" w:hAnsi="Verdana" w:cs="Arial"/>
          <w:lang w:val="sr-Latn-CS"/>
        </w:rPr>
      </w:pPr>
      <w:r>
        <w:rPr>
          <w:rFonts w:ascii="Verdana" w:hAnsi="Verdana" w:cs="Arial"/>
          <w:lang w:val="sr-Latn-CS"/>
        </w:rPr>
        <w:t xml:space="preserve">46. </w:t>
      </w:r>
      <w:r>
        <w:rPr>
          <w:rFonts w:ascii="Verdana" w:hAnsi="Verdana" w:cs="Arial"/>
          <w:b/>
          <w:lang w:val="sr-Latn-CS"/>
        </w:rPr>
        <w:t>Vrste bankarskih poslova:</w:t>
      </w:r>
      <w:r>
        <w:rPr>
          <w:rFonts w:ascii="Verdana" w:hAnsi="Verdana" w:cs="Arial"/>
          <w:lang w:val="sr-Latn-CS"/>
        </w:rPr>
        <w:t xml:space="preserve"> pasivni, aktivni i neutraln</w:t>
      </w:r>
      <w:r w:rsidR="007D7767">
        <w:rPr>
          <w:rFonts w:ascii="Verdana" w:hAnsi="Verdana" w:cs="Arial"/>
          <w:lang w:val="sr-Latn-CS"/>
        </w:rPr>
        <w:t>i (komisioni)</w:t>
      </w:r>
      <w:r>
        <w:rPr>
          <w:rFonts w:ascii="Verdana" w:hAnsi="Verdana" w:cs="Arial"/>
          <w:lang w:val="sr-Latn-CS"/>
        </w:rPr>
        <w:t xml:space="preserve"> bankarski poslovi.</w:t>
      </w:r>
    </w:p>
    <w:p w:rsidR="005E24EB" w:rsidRDefault="005E24EB" w:rsidP="00CE2F05">
      <w:pPr>
        <w:spacing w:after="0"/>
        <w:rPr>
          <w:rFonts w:ascii="Verdana" w:hAnsi="Verdana" w:cs="Arial"/>
          <w:lang w:val="sr-Latn-CS"/>
        </w:rPr>
      </w:pPr>
      <w:r>
        <w:rPr>
          <w:rFonts w:ascii="Verdana" w:hAnsi="Verdana" w:cs="Arial"/>
          <w:lang w:val="sr-Latn-CS"/>
        </w:rPr>
        <w:t xml:space="preserve">47. U </w:t>
      </w:r>
      <w:r>
        <w:rPr>
          <w:rFonts w:ascii="Verdana" w:hAnsi="Verdana" w:cs="Arial"/>
          <w:b/>
          <w:lang w:val="sr-Latn-CS"/>
        </w:rPr>
        <w:t xml:space="preserve">pasivne bankarske poslove </w:t>
      </w:r>
      <w:r>
        <w:rPr>
          <w:rFonts w:ascii="Verdana" w:hAnsi="Verdana" w:cs="Arial"/>
          <w:lang w:val="sr-Latn-CS"/>
        </w:rPr>
        <w:t>spadaju oni poslovi u kojima se banke pojavljuju kao dužnici. Banke preko tih poslova prikupljaju novčana sredstva do kojih dolaze plaćajući po pravilu za to odgovarajuću kamatu. U te poslova ubrajaju se: depozitni poslovi, zatim međubankarski zajmovi, specijalni poslovi, eskontni poslovi, reeskonti i relombard, emitovanje novčanica i emitovanje obveznica.</w:t>
      </w:r>
    </w:p>
    <w:p w:rsidR="00B12276" w:rsidRDefault="005E24EB" w:rsidP="00CE2F05">
      <w:pPr>
        <w:spacing w:after="0"/>
        <w:rPr>
          <w:rFonts w:ascii="Verdana" w:hAnsi="Verdana" w:cs="Arial"/>
          <w:lang w:val="sr-Latn-CS"/>
        </w:rPr>
      </w:pPr>
      <w:r>
        <w:rPr>
          <w:rFonts w:ascii="Verdana" w:hAnsi="Verdana" w:cs="Arial"/>
          <w:lang w:val="sr-Latn-CS"/>
        </w:rPr>
        <w:t xml:space="preserve">48. </w:t>
      </w:r>
      <w:r>
        <w:rPr>
          <w:rFonts w:ascii="Verdana" w:hAnsi="Verdana" w:cs="Arial"/>
          <w:b/>
          <w:lang w:val="sr-Latn-CS"/>
        </w:rPr>
        <w:t xml:space="preserve">Aktivni bankarski poslovi </w:t>
      </w:r>
      <w:r>
        <w:rPr>
          <w:rFonts w:ascii="Verdana" w:hAnsi="Verdana" w:cs="Arial"/>
          <w:lang w:val="sr-Latn-CS"/>
        </w:rPr>
        <w:t xml:space="preserve">su oni poslovi u kojima su banke poverioci. To su svi oni poslovi putem kojih banke u vido raznovrsnih kredita plasiraju prikupljena i slobodna novčana sredstva, naplaćujući odgovarajuću kamatu. U poslovanju banaka se pojavaljuju dve kamatne stope, jedan koju one plaćaju na prikupljena slobodna novčana sredstva, dakle </w:t>
      </w:r>
      <w:r w:rsidRPr="005E24EB">
        <w:rPr>
          <w:rFonts w:ascii="Verdana" w:hAnsi="Verdana" w:cs="Arial"/>
          <w:u w:val="single"/>
          <w:lang w:val="sr-Latn-CS"/>
        </w:rPr>
        <w:t>pasivna</w:t>
      </w:r>
      <w:r>
        <w:rPr>
          <w:rFonts w:ascii="Verdana" w:hAnsi="Verdana" w:cs="Arial"/>
          <w:lang w:val="sr-Latn-CS"/>
        </w:rPr>
        <w:t xml:space="preserve"> kamatna stopa, i druga koju naplaćuju na date kredite tj. </w:t>
      </w:r>
      <w:r w:rsidRPr="005E24EB">
        <w:rPr>
          <w:rFonts w:ascii="Verdana" w:hAnsi="Verdana" w:cs="Arial"/>
          <w:u w:val="single"/>
          <w:lang w:val="sr-Latn-CS"/>
        </w:rPr>
        <w:t>aktivna</w:t>
      </w:r>
      <w:r>
        <w:rPr>
          <w:rFonts w:ascii="Verdana" w:hAnsi="Verdana" w:cs="Arial"/>
          <w:lang w:val="sr-Latn-CS"/>
        </w:rPr>
        <w:t xml:space="preserve"> kamatna stopa. Pasivna kamata je manja, a aktivna je veća, iz te razlike potiču prihodi banaka.</w:t>
      </w:r>
    </w:p>
    <w:p w:rsidR="005E24EB" w:rsidRDefault="005E24EB" w:rsidP="00CE2F05">
      <w:pPr>
        <w:spacing w:after="0"/>
        <w:rPr>
          <w:rFonts w:ascii="Verdana" w:hAnsi="Verdana" w:cs="Arial"/>
          <w:lang w:val="sr-Latn-CS"/>
        </w:rPr>
      </w:pPr>
      <w:r>
        <w:rPr>
          <w:rFonts w:ascii="Verdana" w:hAnsi="Verdana" w:cs="Arial"/>
          <w:lang w:val="sr-Latn-CS"/>
        </w:rPr>
        <w:lastRenderedPageBreak/>
        <w:t xml:space="preserve">49. </w:t>
      </w:r>
      <w:r>
        <w:rPr>
          <w:rFonts w:ascii="Verdana" w:hAnsi="Verdana" w:cs="Arial"/>
          <w:b/>
          <w:lang w:val="sr-Latn-CS"/>
        </w:rPr>
        <w:t xml:space="preserve">Neutralni bankarski poslovi </w:t>
      </w:r>
      <w:r>
        <w:rPr>
          <w:rFonts w:ascii="Verdana" w:hAnsi="Verdana" w:cs="Arial"/>
          <w:lang w:val="sr-Latn-CS"/>
        </w:rPr>
        <w:t>sadrže sve one poslove u kojima se banke ne pojavaljuju ni kao dužnici, ni kao poverioci, već u ulozi komisionara. Otuda se nazivaju i komisionim poslovima.</w:t>
      </w:r>
      <w:r w:rsidR="007B2C1C">
        <w:rPr>
          <w:rFonts w:ascii="Verdana" w:hAnsi="Verdana" w:cs="Arial"/>
          <w:lang w:val="sr-Latn-CS"/>
        </w:rPr>
        <w:t xml:space="preserve"> Tu spadaju poslovi platnog prometa, komisioni poslovi, poslovi isplate i naplate – inkaso poslovi – izdavanje kreditnih pisama i otvaranje akreditiva, devizni i valutni poslovi i poslovi primanja zaloga. Za obavljanje ovih poslova banke naplaćuju proviziju.</w:t>
      </w:r>
    </w:p>
    <w:p w:rsidR="00B01215" w:rsidRDefault="00B01215" w:rsidP="00CE2F05">
      <w:pPr>
        <w:spacing w:after="0"/>
        <w:rPr>
          <w:rFonts w:ascii="Verdana" w:hAnsi="Verdana" w:cs="Arial"/>
          <w:lang w:val="sr-Latn-CS"/>
        </w:rPr>
      </w:pPr>
      <w:r>
        <w:rPr>
          <w:rFonts w:ascii="Verdana" w:hAnsi="Verdana" w:cs="Arial"/>
          <w:lang w:val="sr-Latn-CS"/>
        </w:rPr>
        <w:t xml:space="preserve">50. </w:t>
      </w:r>
      <w:r>
        <w:rPr>
          <w:rFonts w:ascii="Verdana" w:hAnsi="Verdana" w:cs="Arial"/>
          <w:b/>
          <w:lang w:val="sr-Latn-CS"/>
        </w:rPr>
        <w:t xml:space="preserve">Vrste kredita:  - </w:t>
      </w:r>
      <w:r>
        <w:rPr>
          <w:rFonts w:ascii="Verdana" w:hAnsi="Verdana" w:cs="Arial"/>
          <w:lang w:val="sr-Latn-CS"/>
        </w:rPr>
        <w:t xml:space="preserve">sa gledišta trajanja: </w:t>
      </w:r>
    </w:p>
    <w:p w:rsidR="00B01215" w:rsidRDefault="00B01215" w:rsidP="00783631">
      <w:pPr>
        <w:pStyle w:val="ListParagraph"/>
        <w:numPr>
          <w:ilvl w:val="0"/>
          <w:numId w:val="20"/>
        </w:numPr>
        <w:spacing w:after="0"/>
        <w:rPr>
          <w:rFonts w:ascii="Verdana" w:hAnsi="Verdana" w:cs="Arial"/>
          <w:lang w:val="sr-Latn-CS"/>
        </w:rPr>
      </w:pPr>
      <w:r>
        <w:rPr>
          <w:rFonts w:ascii="Verdana" w:hAnsi="Verdana" w:cs="Arial"/>
          <w:lang w:val="sr-Latn-CS"/>
        </w:rPr>
        <w:t>kratkoročni (do 2 godine)</w:t>
      </w:r>
    </w:p>
    <w:p w:rsidR="00B01215" w:rsidRDefault="00B01215" w:rsidP="00783631">
      <w:pPr>
        <w:pStyle w:val="ListParagraph"/>
        <w:numPr>
          <w:ilvl w:val="0"/>
          <w:numId w:val="20"/>
        </w:numPr>
        <w:spacing w:after="0"/>
        <w:rPr>
          <w:rFonts w:ascii="Verdana" w:hAnsi="Verdana" w:cs="Arial"/>
          <w:lang w:val="sr-Latn-CS"/>
        </w:rPr>
      </w:pPr>
      <w:r>
        <w:rPr>
          <w:rFonts w:ascii="Verdana" w:hAnsi="Verdana" w:cs="Arial"/>
          <w:lang w:val="sr-Latn-CS"/>
        </w:rPr>
        <w:t>srednjeročni (2-10 godina)</w:t>
      </w:r>
    </w:p>
    <w:p w:rsidR="00B01215" w:rsidRDefault="00B01215" w:rsidP="00783631">
      <w:pPr>
        <w:pStyle w:val="ListParagraph"/>
        <w:numPr>
          <w:ilvl w:val="0"/>
          <w:numId w:val="20"/>
        </w:numPr>
        <w:spacing w:after="0"/>
        <w:rPr>
          <w:rFonts w:ascii="Verdana" w:hAnsi="Verdana" w:cs="Arial"/>
          <w:lang w:val="sr-Latn-CS"/>
        </w:rPr>
      </w:pPr>
      <w:r>
        <w:rPr>
          <w:rFonts w:ascii="Verdana" w:hAnsi="Verdana" w:cs="Arial"/>
          <w:lang w:val="sr-Latn-CS"/>
        </w:rPr>
        <w:t>dugoročni (više od 10 godina)</w:t>
      </w:r>
    </w:p>
    <w:p w:rsidR="00B01215" w:rsidRDefault="00B01215" w:rsidP="00B01215">
      <w:pPr>
        <w:spacing w:after="0"/>
        <w:ind w:left="720"/>
        <w:rPr>
          <w:rFonts w:ascii="Verdana" w:hAnsi="Verdana" w:cs="Arial"/>
          <w:lang w:val="sr-Latn-CS"/>
        </w:rPr>
      </w:pPr>
      <w:r>
        <w:rPr>
          <w:rFonts w:ascii="Verdana" w:hAnsi="Verdana" w:cs="Arial"/>
          <w:lang w:val="sr-Latn-CS"/>
        </w:rPr>
        <w:t>sa stanovišta klasifikacije:</w:t>
      </w:r>
    </w:p>
    <w:p w:rsidR="00B01215" w:rsidRDefault="00B01215" w:rsidP="00783631">
      <w:pPr>
        <w:pStyle w:val="ListParagraph"/>
        <w:numPr>
          <w:ilvl w:val="0"/>
          <w:numId w:val="21"/>
        </w:numPr>
        <w:spacing w:after="0"/>
        <w:rPr>
          <w:rFonts w:ascii="Verdana" w:hAnsi="Verdana" w:cs="Arial"/>
          <w:lang w:val="sr-Latn-CS"/>
        </w:rPr>
      </w:pPr>
      <w:r>
        <w:rPr>
          <w:rFonts w:ascii="Verdana" w:hAnsi="Verdana" w:cs="Arial"/>
          <w:lang w:val="sr-Latn-CS"/>
        </w:rPr>
        <w:t>Eskontni i reeskontni krediti</w:t>
      </w:r>
    </w:p>
    <w:p w:rsidR="00B01215" w:rsidRDefault="00B01215" w:rsidP="00783631">
      <w:pPr>
        <w:pStyle w:val="ListParagraph"/>
        <w:numPr>
          <w:ilvl w:val="0"/>
          <w:numId w:val="21"/>
        </w:numPr>
        <w:spacing w:after="0"/>
        <w:rPr>
          <w:rFonts w:ascii="Verdana" w:hAnsi="Verdana" w:cs="Arial"/>
          <w:lang w:val="sr-Latn-CS"/>
        </w:rPr>
      </w:pPr>
      <w:r>
        <w:rPr>
          <w:rFonts w:ascii="Verdana" w:hAnsi="Verdana" w:cs="Arial"/>
          <w:lang w:val="sr-Latn-CS"/>
        </w:rPr>
        <w:t>Akceptni krediti</w:t>
      </w:r>
    </w:p>
    <w:p w:rsidR="00B01215" w:rsidRDefault="00B01215" w:rsidP="00783631">
      <w:pPr>
        <w:pStyle w:val="ListParagraph"/>
        <w:numPr>
          <w:ilvl w:val="0"/>
          <w:numId w:val="21"/>
        </w:numPr>
        <w:spacing w:after="0"/>
        <w:rPr>
          <w:rFonts w:ascii="Verdana" w:hAnsi="Verdana" w:cs="Arial"/>
          <w:lang w:val="sr-Latn-CS"/>
        </w:rPr>
      </w:pPr>
      <w:r>
        <w:rPr>
          <w:rFonts w:ascii="Verdana" w:hAnsi="Verdana" w:cs="Arial"/>
          <w:lang w:val="sr-Latn-CS"/>
        </w:rPr>
        <w:t>Avalni ili kaucioni krediti</w:t>
      </w:r>
    </w:p>
    <w:p w:rsidR="00B01215" w:rsidRDefault="00B01215" w:rsidP="00783631">
      <w:pPr>
        <w:pStyle w:val="ListParagraph"/>
        <w:numPr>
          <w:ilvl w:val="0"/>
          <w:numId w:val="21"/>
        </w:numPr>
        <w:spacing w:after="0"/>
        <w:rPr>
          <w:rFonts w:ascii="Verdana" w:hAnsi="Verdana" w:cs="Arial"/>
          <w:lang w:val="sr-Latn-CS"/>
        </w:rPr>
      </w:pPr>
      <w:r>
        <w:rPr>
          <w:rFonts w:ascii="Verdana" w:hAnsi="Verdana" w:cs="Arial"/>
          <w:lang w:val="sr-Latn-CS"/>
        </w:rPr>
        <w:t>Konto-korentni krediti</w:t>
      </w:r>
    </w:p>
    <w:p w:rsidR="00B01215" w:rsidRDefault="00B01215" w:rsidP="00783631">
      <w:pPr>
        <w:pStyle w:val="ListParagraph"/>
        <w:numPr>
          <w:ilvl w:val="0"/>
          <w:numId w:val="21"/>
        </w:numPr>
        <w:spacing w:after="0"/>
        <w:rPr>
          <w:rFonts w:ascii="Verdana" w:hAnsi="Verdana" w:cs="Arial"/>
          <w:lang w:val="sr-Latn-CS"/>
        </w:rPr>
      </w:pPr>
      <w:r>
        <w:rPr>
          <w:rFonts w:ascii="Verdana" w:hAnsi="Verdana" w:cs="Arial"/>
          <w:lang w:val="sr-Latn-CS"/>
        </w:rPr>
        <w:t>Lombardni krediti</w:t>
      </w:r>
    </w:p>
    <w:p w:rsidR="00B01215" w:rsidRDefault="00B01215" w:rsidP="00783631">
      <w:pPr>
        <w:pStyle w:val="ListParagraph"/>
        <w:numPr>
          <w:ilvl w:val="0"/>
          <w:numId w:val="21"/>
        </w:numPr>
        <w:spacing w:after="0"/>
        <w:rPr>
          <w:rFonts w:ascii="Verdana" w:hAnsi="Verdana" w:cs="Arial"/>
          <w:lang w:val="sr-Latn-CS"/>
        </w:rPr>
      </w:pPr>
      <w:r>
        <w:rPr>
          <w:rFonts w:ascii="Verdana" w:hAnsi="Verdana" w:cs="Arial"/>
          <w:lang w:val="sr-Latn-CS"/>
        </w:rPr>
        <w:t>Hipotekarni krediti</w:t>
      </w:r>
    </w:p>
    <w:p w:rsidR="00B01215" w:rsidRDefault="00B01215" w:rsidP="00B01215">
      <w:pPr>
        <w:spacing w:after="0"/>
        <w:rPr>
          <w:rFonts w:ascii="Verdana" w:hAnsi="Verdana" w:cs="Arial"/>
          <w:lang w:val="sr-Latn-CS"/>
        </w:rPr>
      </w:pPr>
      <w:r>
        <w:rPr>
          <w:rFonts w:ascii="Verdana" w:hAnsi="Verdana" w:cs="Arial"/>
          <w:lang w:val="sr-Latn-CS"/>
        </w:rPr>
        <w:t xml:space="preserve">51. </w:t>
      </w:r>
      <w:r>
        <w:rPr>
          <w:rFonts w:ascii="Verdana" w:hAnsi="Verdana" w:cs="Arial"/>
          <w:b/>
          <w:lang w:val="sr-Latn-CS"/>
        </w:rPr>
        <w:t xml:space="preserve">Eskontni i reeskontni krediti. </w:t>
      </w:r>
      <w:r>
        <w:rPr>
          <w:rFonts w:ascii="Verdana" w:hAnsi="Verdana" w:cs="Arial"/>
          <w:lang w:val="sr-Latn-CS"/>
        </w:rPr>
        <w:t>Eskont predstavlja otkup potraživanja pre roka njegove dospelosti. Pri eskontu se vrši odbijanje kamate od dana eskontovanja do roka dospelosti. Reeskont predstavlja preprodaju potraživanja koja su bila predmet eskonta. Po pravilu, reesklont vrše emisone banke ili neke veće banke.</w:t>
      </w:r>
    </w:p>
    <w:p w:rsidR="004457AD" w:rsidRDefault="004457AD" w:rsidP="00B01215">
      <w:pPr>
        <w:spacing w:after="0"/>
        <w:rPr>
          <w:rFonts w:ascii="Verdana" w:hAnsi="Verdana" w:cs="Arial"/>
          <w:lang w:val="sr-Latn-CS"/>
        </w:rPr>
      </w:pPr>
      <w:r>
        <w:rPr>
          <w:rFonts w:ascii="Verdana" w:hAnsi="Verdana" w:cs="Arial"/>
          <w:lang w:val="sr-Latn-CS"/>
        </w:rPr>
        <w:t xml:space="preserve">52. </w:t>
      </w:r>
      <w:r>
        <w:rPr>
          <w:rFonts w:ascii="Verdana" w:hAnsi="Verdana" w:cs="Arial"/>
          <w:b/>
          <w:lang w:val="sr-Latn-CS"/>
        </w:rPr>
        <w:t xml:space="preserve">Akceptni kredit </w:t>
      </w:r>
      <w:r>
        <w:rPr>
          <w:rFonts w:ascii="Verdana" w:hAnsi="Verdana" w:cs="Arial"/>
          <w:lang w:val="sr-Latn-CS"/>
        </w:rPr>
        <w:t>podrazumeva kredit u okviru koga je banka spremna da prihvati menice koja na nju trasira korisnik akceptnog kredita. U okviru ovog kredita, banka ne stavlja na raspolaganje novčana sredstva, već samo svoj poslovni ugled i kreditnu sposobnost.</w:t>
      </w:r>
    </w:p>
    <w:p w:rsidR="004457AD" w:rsidRDefault="004457AD" w:rsidP="00B01215">
      <w:pPr>
        <w:spacing w:after="0"/>
        <w:rPr>
          <w:rFonts w:ascii="Verdana" w:hAnsi="Verdana" w:cs="Arial"/>
          <w:lang w:val="sr-Latn-CS"/>
        </w:rPr>
      </w:pPr>
      <w:r>
        <w:rPr>
          <w:rFonts w:ascii="Verdana" w:hAnsi="Verdana" w:cs="Arial"/>
          <w:lang w:val="sr-Latn-CS"/>
        </w:rPr>
        <w:t xml:space="preserve">53. </w:t>
      </w:r>
      <w:r>
        <w:rPr>
          <w:rFonts w:ascii="Verdana" w:hAnsi="Verdana" w:cs="Arial"/>
          <w:b/>
          <w:lang w:val="sr-Latn-CS"/>
        </w:rPr>
        <w:t xml:space="preserve">Avalni ili kaucioni kredit. </w:t>
      </w:r>
      <w:r>
        <w:rPr>
          <w:rFonts w:ascii="Verdana" w:hAnsi="Verdana" w:cs="Arial"/>
          <w:lang w:val="sr-Latn-CS"/>
        </w:rPr>
        <w:t>Na osnovu ovog redita banka preuzima obavezu prema nekom trećem licu za račun korisnika ovog kredita. Ako korisnik ovog kredita, ne bi isplatio svoju obavezu banka će je isplatiti. Ovaj kredit ne ulazi u teoriju novčanih kredita, već u kategoriju kredita za preuzimanje obaveza, što znači da banka pri tome ne stavlja korisniku ovog kredita na raspolaganje nikakva naučna sredstva. već se samo indirektno obavezuje za njegov račun.</w:t>
      </w:r>
    </w:p>
    <w:p w:rsidR="004457AD" w:rsidRDefault="004457AD" w:rsidP="00B01215">
      <w:pPr>
        <w:spacing w:after="0"/>
        <w:rPr>
          <w:rFonts w:ascii="Verdana" w:hAnsi="Verdana" w:cs="Arial"/>
          <w:lang w:val="sr-Latn-CS"/>
        </w:rPr>
      </w:pPr>
      <w:r>
        <w:rPr>
          <w:rFonts w:ascii="Verdana" w:hAnsi="Verdana" w:cs="Arial"/>
          <w:lang w:val="sr-Latn-CS"/>
        </w:rPr>
        <w:t xml:space="preserve">54. </w:t>
      </w:r>
      <w:r>
        <w:rPr>
          <w:rFonts w:ascii="Verdana" w:hAnsi="Verdana" w:cs="Arial"/>
          <w:b/>
          <w:lang w:val="sr-Latn-CS"/>
        </w:rPr>
        <w:t xml:space="preserve">Konto-korektni kredit </w:t>
      </w:r>
      <w:r>
        <w:rPr>
          <w:rFonts w:ascii="Verdana" w:hAnsi="Verdana" w:cs="Arial"/>
          <w:lang w:val="sr-Latn-CS"/>
        </w:rPr>
        <w:t>obično proizilazi iz dva ustaljena poslovna odnosa između dve privredne organizacije ili banke. Usled toga pojavljuje se potreba da po obavljanju svakog pojedinog posla jedna drugoj moraju da vrše plaćanja odnosno naplate.</w:t>
      </w:r>
      <w:r w:rsidR="00D6648B">
        <w:rPr>
          <w:rFonts w:ascii="Verdana" w:hAnsi="Verdana" w:cs="Arial"/>
          <w:lang w:val="sr-Latn-CS"/>
        </w:rPr>
        <w:t>Postizanje sporazuma da međusobne obračune vrše po isteku određenih vremenskih perioda, a da u međuvremenu samo knjigovodstveno evidentiraju međusobno nastala dugovanja i potraživanja znači uspostavljanje konto-korektnog odnosa (ital. conto corrente – tekući račun).</w:t>
      </w:r>
    </w:p>
    <w:p w:rsidR="00D6648B" w:rsidRDefault="00D6648B" w:rsidP="00B01215">
      <w:pPr>
        <w:spacing w:after="0"/>
        <w:rPr>
          <w:rFonts w:ascii="Verdana" w:hAnsi="Verdana" w:cs="Arial"/>
          <w:lang w:val="sr-Latn-CS"/>
        </w:rPr>
      </w:pPr>
      <w:r>
        <w:rPr>
          <w:rFonts w:ascii="Verdana" w:hAnsi="Verdana" w:cs="Arial"/>
          <w:lang w:val="sr-Latn-CS"/>
        </w:rPr>
        <w:t xml:space="preserve">55. </w:t>
      </w:r>
      <w:r>
        <w:rPr>
          <w:rFonts w:ascii="Verdana" w:hAnsi="Verdana" w:cs="Arial"/>
          <w:b/>
          <w:lang w:val="sr-Latn-CS"/>
        </w:rPr>
        <w:t xml:space="preserve">Lombardni kredit </w:t>
      </w:r>
      <w:r>
        <w:rPr>
          <w:rFonts w:ascii="Verdana" w:hAnsi="Verdana" w:cs="Arial"/>
          <w:lang w:val="sr-Latn-CS"/>
        </w:rPr>
        <w:t>je reali zajam. Davalac zajma impa pravo da naplati prvenstveno iz založenih stvari u smislu založenog prava – i to ukoliko dužnik ne bi izmirio svoju obavezu u ugovorenom roku i na ugovoreni način.</w:t>
      </w:r>
    </w:p>
    <w:p w:rsidR="00D6648B" w:rsidRDefault="00D6648B" w:rsidP="00B01215">
      <w:pPr>
        <w:spacing w:after="0"/>
        <w:rPr>
          <w:rFonts w:ascii="Verdana" w:hAnsi="Verdana" w:cs="Arial"/>
          <w:lang w:val="sr-Latn-CS"/>
        </w:rPr>
      </w:pPr>
      <w:r>
        <w:rPr>
          <w:rFonts w:ascii="Verdana" w:hAnsi="Verdana" w:cs="Arial"/>
          <w:lang w:val="sr-Latn-CS"/>
        </w:rPr>
        <w:lastRenderedPageBreak/>
        <w:t xml:space="preserve">56. </w:t>
      </w:r>
      <w:r>
        <w:rPr>
          <w:rFonts w:ascii="Verdana" w:hAnsi="Verdana" w:cs="Arial"/>
          <w:b/>
          <w:lang w:val="sr-Latn-CS"/>
        </w:rPr>
        <w:t xml:space="preserve">Hipotekarni kredit </w:t>
      </w:r>
      <w:r>
        <w:rPr>
          <w:rFonts w:ascii="Verdana" w:hAnsi="Verdana" w:cs="Arial"/>
          <w:lang w:val="sr-Latn-CS"/>
        </w:rPr>
        <w:t>spada u kategori realnih zajmova. Predmet zaloga su u ovom slučaju nepokretnostiu (zemljišta, zgrade i avioni, brodovi iako se se smatrajupokretnim stvarima.</w:t>
      </w:r>
    </w:p>
    <w:p w:rsidR="00D6648B" w:rsidRDefault="00D6648B" w:rsidP="00B01215">
      <w:pPr>
        <w:spacing w:after="0"/>
        <w:rPr>
          <w:rFonts w:ascii="Verdana" w:hAnsi="Verdana" w:cs="Arial"/>
          <w:lang w:val="sr-Latn-CS"/>
        </w:rPr>
      </w:pPr>
      <w:r>
        <w:rPr>
          <w:rFonts w:ascii="Verdana" w:hAnsi="Verdana" w:cs="Arial"/>
          <w:lang w:val="sr-Latn-CS"/>
        </w:rPr>
        <w:t xml:space="preserve">57. </w:t>
      </w:r>
      <w:r>
        <w:rPr>
          <w:rFonts w:ascii="Verdana" w:hAnsi="Verdana" w:cs="Arial"/>
          <w:b/>
          <w:lang w:val="sr-Latn-CS"/>
        </w:rPr>
        <w:t xml:space="preserve">Izdavanje kreditnog pisma </w:t>
      </w:r>
      <w:r>
        <w:rPr>
          <w:rFonts w:ascii="Verdana" w:hAnsi="Verdana" w:cs="Arial"/>
          <w:lang w:val="sr-Latn-CS"/>
        </w:rPr>
        <w:t>je dosta čest oblik korišćenja bankarske usluge od strane preduzeća . Kreditno pismo je pismeni uput uručen organizaciji – komitentu od strane banke, a upućen drugoj bankarskoj instituciji sa nalogom da ovaj komitentu u toku određenog vremena, a na osnovu prezentacije pisma, isplaćuje određene sume novca na teret njegovog tekućeg računa</w:t>
      </w:r>
    </w:p>
    <w:p w:rsidR="00D6648B" w:rsidRDefault="00D6648B" w:rsidP="00B01215">
      <w:pPr>
        <w:spacing w:after="0"/>
        <w:rPr>
          <w:rFonts w:ascii="Verdana" w:hAnsi="Verdana" w:cs="Arial"/>
          <w:lang w:val="sr-Latn-CS"/>
        </w:rPr>
      </w:pPr>
      <w:r>
        <w:rPr>
          <w:rFonts w:ascii="Verdana" w:hAnsi="Verdana" w:cs="Arial"/>
          <w:lang w:val="sr-Latn-CS"/>
        </w:rPr>
        <w:t xml:space="preserve">58. </w:t>
      </w:r>
      <w:r w:rsidR="00542191">
        <w:rPr>
          <w:rFonts w:ascii="Verdana" w:hAnsi="Verdana" w:cs="Arial"/>
          <w:b/>
          <w:lang w:val="sr-Latn-CS"/>
        </w:rPr>
        <w:t xml:space="preserve">Otvaranje akreditiva </w:t>
      </w:r>
      <w:r w:rsidR="00542191">
        <w:rPr>
          <w:rFonts w:ascii="Verdana" w:hAnsi="Verdana" w:cs="Arial"/>
          <w:lang w:val="sr-Latn-CS"/>
        </w:rPr>
        <w:t xml:space="preserve"> ova bankarska usluga spada načelno u vrstu njenih neutralnih poslova, mada se često javlja i u funkciji kreditne radnje. Akreditivi su instrumenti unutrašnjeg robnog prometa i međunarodnih trgovinskih odnosa.</w:t>
      </w:r>
    </w:p>
    <w:p w:rsidR="00542191" w:rsidRDefault="00542191" w:rsidP="00B01215">
      <w:pPr>
        <w:spacing w:after="0"/>
        <w:rPr>
          <w:rFonts w:ascii="Verdana" w:hAnsi="Verdana" w:cs="Arial"/>
          <w:lang w:val="sr-Latn-CS"/>
        </w:rPr>
      </w:pPr>
      <w:r>
        <w:rPr>
          <w:rFonts w:ascii="Verdana" w:hAnsi="Verdana" w:cs="Arial"/>
          <w:lang w:val="sr-Latn-CS"/>
        </w:rPr>
        <w:t xml:space="preserve">59. </w:t>
      </w:r>
      <w:r>
        <w:rPr>
          <w:rFonts w:ascii="Verdana" w:hAnsi="Verdana" w:cs="Arial"/>
          <w:b/>
          <w:lang w:val="sr-Latn-CS"/>
        </w:rPr>
        <w:t xml:space="preserve"> Izdavanje garancija </w:t>
      </w:r>
      <w:r>
        <w:rPr>
          <w:rFonts w:ascii="Verdana" w:hAnsi="Verdana" w:cs="Arial"/>
          <w:lang w:val="sr-Latn-CS"/>
        </w:rPr>
        <w:t>vrši se putem davanja garantih pisama za račun preduzeća. Garancija se daje za poslovne ponude, isporuke roba, izvršenje građevinskih i montažnih radova, plaćanje unapred itd.</w:t>
      </w:r>
    </w:p>
    <w:p w:rsidR="00542191" w:rsidRDefault="00542191" w:rsidP="00B01215">
      <w:pPr>
        <w:spacing w:after="0"/>
        <w:rPr>
          <w:rFonts w:ascii="Verdana" w:hAnsi="Verdana" w:cs="Arial"/>
          <w:lang w:val="sr-Latn-CS"/>
        </w:rPr>
      </w:pPr>
      <w:r>
        <w:rPr>
          <w:rFonts w:ascii="Verdana" w:hAnsi="Verdana" w:cs="Arial"/>
          <w:lang w:val="sr-Latn-CS"/>
        </w:rPr>
        <w:t xml:space="preserve">60. </w:t>
      </w:r>
      <w:r>
        <w:rPr>
          <w:rFonts w:ascii="Verdana" w:hAnsi="Verdana" w:cs="Arial"/>
          <w:b/>
          <w:lang w:val="sr-Latn-CS"/>
        </w:rPr>
        <w:t xml:space="preserve">Dokumentarni robni akreditivi. </w:t>
      </w:r>
      <w:r>
        <w:rPr>
          <w:rFonts w:ascii="Verdana" w:hAnsi="Verdana" w:cs="Arial"/>
          <w:lang w:val="sr-Latn-CS"/>
        </w:rPr>
        <w:t>Dokumentarni akreditiv spada u najrasprostranjeniji instrument plaćanja pri izvozu i uvozu jer pruža dosta visok stepen sigurnosti svim učesnicima u prometu i ima određene prednosti u odnosu na ostale instrumente plaćanja. Dokumenta koja prate dokumentarne akreditive dele se na obavezna i fakultativna. U obavezna spadaju: faktura, dokument o prevozu i polisa osiguranja; u fakultativna spadaju sva ostala dokumenta koja su ugovorena.</w:t>
      </w:r>
    </w:p>
    <w:p w:rsidR="00542191" w:rsidRDefault="00542191" w:rsidP="00B01215">
      <w:pPr>
        <w:spacing w:after="0"/>
        <w:rPr>
          <w:rFonts w:ascii="Verdana" w:hAnsi="Verdana" w:cs="Arial"/>
          <w:lang w:val="sr-Latn-CS"/>
        </w:rPr>
      </w:pPr>
      <w:r>
        <w:rPr>
          <w:rFonts w:ascii="Verdana" w:hAnsi="Verdana" w:cs="Arial"/>
          <w:lang w:val="sr-Latn-CS"/>
        </w:rPr>
        <w:t xml:space="preserve">61. </w:t>
      </w:r>
      <w:r>
        <w:rPr>
          <w:rFonts w:ascii="Verdana" w:hAnsi="Verdana" w:cs="Arial"/>
          <w:b/>
          <w:lang w:val="sr-Latn-CS"/>
        </w:rPr>
        <w:t xml:space="preserve">Nostro i loro (odlazeći i dolazeći) akreditivi. </w:t>
      </w:r>
      <w:r>
        <w:rPr>
          <w:rFonts w:ascii="Verdana" w:hAnsi="Verdana" w:cs="Arial"/>
          <w:lang w:val="sr-Latn-CS"/>
        </w:rPr>
        <w:t>Ovakva podlea akreditiva pokazuje da li se radi o uvozu ili izvozu. Akreditiv koji je sa gledišta uvoznika nostro (odlazeći) istovremeno je sa gledišta inostranog izvoznika loro (dolazeći) akreditiv i obrnuto.</w:t>
      </w:r>
    </w:p>
    <w:p w:rsidR="00441B6E" w:rsidRDefault="00441B6E" w:rsidP="00B01215">
      <w:pPr>
        <w:spacing w:after="0"/>
        <w:rPr>
          <w:rFonts w:ascii="Verdana" w:hAnsi="Verdana" w:cs="Arial"/>
          <w:lang w:val="sr-Latn-CS"/>
        </w:rPr>
      </w:pPr>
      <w:r>
        <w:rPr>
          <w:rFonts w:ascii="Verdana" w:hAnsi="Verdana" w:cs="Arial"/>
          <w:lang w:val="sr-Latn-CS"/>
        </w:rPr>
        <w:t xml:space="preserve">62. </w:t>
      </w:r>
      <w:r>
        <w:rPr>
          <w:rFonts w:ascii="Verdana" w:hAnsi="Verdana" w:cs="Arial"/>
          <w:b/>
          <w:lang w:val="sr-Latn-CS"/>
        </w:rPr>
        <w:t xml:space="preserve">Finansijsko tržište </w:t>
      </w:r>
      <w:r>
        <w:rPr>
          <w:rFonts w:ascii="Verdana" w:hAnsi="Verdana" w:cs="Arial"/>
          <w:lang w:val="sr-Latn-CS"/>
        </w:rPr>
        <w:t>ima ogroman značaj za razvoj proizvodnje, povećanje društvenog proizvoda, ostvarivanje profitne akumulacije, i u krajnoj konsekvenci kontinualno reprodukovanje samih kapitalističkih odnosa i tendenciju njihove vremenske i prostorne ekspanzije.</w:t>
      </w:r>
    </w:p>
    <w:p w:rsidR="00441B6E" w:rsidRDefault="00441B6E" w:rsidP="00B01215">
      <w:pPr>
        <w:spacing w:after="0"/>
        <w:rPr>
          <w:rFonts w:ascii="Verdana" w:hAnsi="Verdana" w:cs="Arial"/>
          <w:b/>
          <w:lang w:val="sr-Latn-CS"/>
        </w:rPr>
      </w:pPr>
      <w:r>
        <w:rPr>
          <w:rFonts w:ascii="Verdana" w:hAnsi="Verdana" w:cs="Arial"/>
          <w:lang w:val="sr-Latn-CS"/>
        </w:rPr>
        <w:t xml:space="preserve">63. </w:t>
      </w:r>
      <w:r>
        <w:rPr>
          <w:rFonts w:ascii="Verdana" w:hAnsi="Verdana" w:cs="Arial"/>
          <w:b/>
          <w:lang w:val="sr-Latn-CS"/>
        </w:rPr>
        <w:t xml:space="preserve"> Faktori koji utiču na finansijsko tržište:</w:t>
      </w:r>
    </w:p>
    <w:p w:rsidR="00441B6E" w:rsidRPr="00441B6E" w:rsidRDefault="00441B6E" w:rsidP="00783631">
      <w:pPr>
        <w:pStyle w:val="ListParagraph"/>
        <w:numPr>
          <w:ilvl w:val="0"/>
          <w:numId w:val="22"/>
        </w:numPr>
        <w:spacing w:after="0"/>
        <w:rPr>
          <w:rFonts w:ascii="Verdana" w:hAnsi="Verdana" w:cs="Arial"/>
          <w:b/>
          <w:lang w:val="sr-Latn-CS"/>
        </w:rPr>
      </w:pPr>
      <w:r>
        <w:rPr>
          <w:rFonts w:ascii="Verdana" w:hAnsi="Verdana" w:cs="Arial"/>
          <w:lang w:val="sr-Latn-CS"/>
        </w:rPr>
        <w:t>novac</w:t>
      </w:r>
    </w:p>
    <w:p w:rsidR="00441B6E" w:rsidRPr="00441B6E" w:rsidRDefault="00441B6E" w:rsidP="00783631">
      <w:pPr>
        <w:pStyle w:val="ListParagraph"/>
        <w:numPr>
          <w:ilvl w:val="0"/>
          <w:numId w:val="22"/>
        </w:numPr>
        <w:spacing w:after="0"/>
        <w:rPr>
          <w:rFonts w:ascii="Verdana" w:hAnsi="Verdana" w:cs="Arial"/>
          <w:b/>
          <w:lang w:val="sr-Latn-CS"/>
        </w:rPr>
      </w:pPr>
      <w:r>
        <w:rPr>
          <w:rFonts w:ascii="Verdana" w:hAnsi="Verdana" w:cs="Arial"/>
          <w:lang w:val="sr-Latn-CS"/>
        </w:rPr>
        <w:t>monetarna politika</w:t>
      </w:r>
    </w:p>
    <w:p w:rsidR="00441B6E" w:rsidRPr="00441B6E" w:rsidRDefault="00441B6E" w:rsidP="00783631">
      <w:pPr>
        <w:pStyle w:val="ListParagraph"/>
        <w:numPr>
          <w:ilvl w:val="0"/>
          <w:numId w:val="22"/>
        </w:numPr>
        <w:spacing w:after="0"/>
        <w:rPr>
          <w:rFonts w:ascii="Verdana" w:hAnsi="Verdana" w:cs="Arial"/>
          <w:b/>
          <w:lang w:val="sr-Latn-CS"/>
        </w:rPr>
      </w:pPr>
      <w:r>
        <w:rPr>
          <w:rFonts w:ascii="Verdana" w:hAnsi="Verdana" w:cs="Arial"/>
          <w:lang w:val="sr-Latn-CS"/>
        </w:rPr>
        <w:t>inflacija</w:t>
      </w:r>
    </w:p>
    <w:p w:rsidR="00441B6E" w:rsidRPr="00441B6E" w:rsidRDefault="00441B6E" w:rsidP="00783631">
      <w:pPr>
        <w:pStyle w:val="ListParagraph"/>
        <w:numPr>
          <w:ilvl w:val="0"/>
          <w:numId w:val="22"/>
        </w:numPr>
        <w:spacing w:after="0"/>
        <w:rPr>
          <w:rFonts w:ascii="Verdana" w:hAnsi="Verdana" w:cs="Arial"/>
          <w:b/>
          <w:lang w:val="sr-Latn-CS"/>
        </w:rPr>
      </w:pPr>
      <w:r>
        <w:rPr>
          <w:rFonts w:ascii="Verdana" w:hAnsi="Verdana" w:cs="Arial"/>
          <w:lang w:val="sr-Latn-CS"/>
        </w:rPr>
        <w:t>koncetracija kapitala</w:t>
      </w:r>
    </w:p>
    <w:p w:rsidR="00441B6E" w:rsidRDefault="00441B6E" w:rsidP="00441B6E">
      <w:pPr>
        <w:spacing w:after="0"/>
        <w:rPr>
          <w:rFonts w:ascii="Verdana" w:hAnsi="Verdana" w:cs="Arial"/>
          <w:lang w:val="sr-Latn-CS"/>
        </w:rPr>
      </w:pPr>
      <w:r>
        <w:rPr>
          <w:rFonts w:ascii="Verdana" w:hAnsi="Verdana" w:cs="Arial"/>
          <w:lang w:val="sr-Latn-CS"/>
        </w:rPr>
        <w:t xml:space="preserve">64. </w:t>
      </w:r>
      <w:r>
        <w:rPr>
          <w:rFonts w:ascii="Verdana" w:hAnsi="Verdana" w:cs="Arial"/>
          <w:b/>
          <w:lang w:val="sr-Latn-CS"/>
        </w:rPr>
        <w:t xml:space="preserve"> Monetarna politika. </w:t>
      </w:r>
      <w:r>
        <w:rPr>
          <w:rFonts w:ascii="Verdana" w:hAnsi="Verdana" w:cs="Arial"/>
          <w:lang w:val="sr-Latn-CS"/>
        </w:rPr>
        <w:t>Pod njom se  podrazumeva „politika emisije i povlačenja novca iz opticaja“. Ona se svodi na dužnost nadležne državne institucije (centralne banke) da se stara o obezbeđivanju snabdevanja procesa reprodukcije (proizvodnje, razmene, raspodele i potrošnje) adekvatnom količinom novca. Može se reći da je monetarna politika vrlo relativan faktor finansijskog tržišta iz prostog razloga što ova politika upravlja funkcijom kreiranja (emitovanja) novca i što od nje direktno zavisi masa novca u opticaju.</w:t>
      </w:r>
    </w:p>
    <w:p w:rsidR="00441B6E" w:rsidRDefault="00441B6E" w:rsidP="00441B6E">
      <w:pPr>
        <w:spacing w:after="0"/>
        <w:rPr>
          <w:rFonts w:ascii="Verdana" w:hAnsi="Verdana" w:cs="Arial"/>
          <w:lang w:val="sr-Latn-CS"/>
        </w:rPr>
      </w:pPr>
      <w:r>
        <w:rPr>
          <w:rFonts w:ascii="Verdana" w:hAnsi="Verdana" w:cs="Arial"/>
          <w:lang w:val="sr-Latn-CS"/>
        </w:rPr>
        <w:lastRenderedPageBreak/>
        <w:t>65.</w:t>
      </w:r>
      <w:r w:rsidR="00F81A79">
        <w:rPr>
          <w:rFonts w:ascii="Verdana" w:hAnsi="Verdana" w:cs="Arial"/>
          <w:lang w:val="sr-Latn-CS"/>
        </w:rPr>
        <w:t xml:space="preserve"> </w:t>
      </w:r>
      <w:r w:rsidR="00F81A79">
        <w:rPr>
          <w:rFonts w:ascii="Verdana" w:hAnsi="Verdana" w:cs="Arial"/>
          <w:b/>
          <w:lang w:val="sr-Latn-CS"/>
        </w:rPr>
        <w:t xml:space="preserve">Funkcija novčanog tržišta </w:t>
      </w:r>
      <w:r w:rsidR="00F81A79">
        <w:rPr>
          <w:rFonts w:ascii="Verdana" w:hAnsi="Verdana" w:cs="Arial"/>
          <w:lang w:val="sr-Latn-CS"/>
        </w:rPr>
        <w:t>je da omogući svakom privrednom subjektu da dođe do kratkoročnih novčanih sredstava koja su mu potrebna za održanje tekuće likvidnosti za robni promet i proizvodnju.</w:t>
      </w:r>
    </w:p>
    <w:p w:rsidR="00F81A79" w:rsidRDefault="00F81A79" w:rsidP="00441B6E">
      <w:pPr>
        <w:spacing w:after="0"/>
        <w:rPr>
          <w:rFonts w:ascii="Verdana" w:hAnsi="Verdana" w:cs="Arial"/>
          <w:b/>
          <w:lang w:val="sr-Latn-CS"/>
        </w:rPr>
      </w:pPr>
      <w:r>
        <w:rPr>
          <w:rFonts w:ascii="Verdana" w:hAnsi="Verdana" w:cs="Arial"/>
          <w:lang w:val="sr-Latn-CS"/>
        </w:rPr>
        <w:t xml:space="preserve">66. </w:t>
      </w:r>
      <w:r>
        <w:rPr>
          <w:rFonts w:ascii="Verdana" w:hAnsi="Verdana" w:cs="Arial"/>
          <w:b/>
          <w:lang w:val="sr-Latn-CS"/>
        </w:rPr>
        <w:t>3 osnovna oblika organizacije tržišta novca:</w:t>
      </w:r>
    </w:p>
    <w:p w:rsidR="00F81A79" w:rsidRPr="00F81A79" w:rsidRDefault="00F81A79" w:rsidP="00783631">
      <w:pPr>
        <w:pStyle w:val="ListParagraph"/>
        <w:numPr>
          <w:ilvl w:val="0"/>
          <w:numId w:val="23"/>
        </w:numPr>
        <w:spacing w:after="0"/>
        <w:rPr>
          <w:rFonts w:ascii="Verdana" w:hAnsi="Verdana" w:cs="Arial"/>
          <w:b/>
          <w:lang w:val="sr-Latn-CS"/>
        </w:rPr>
      </w:pPr>
      <w:r>
        <w:rPr>
          <w:rFonts w:ascii="Verdana" w:hAnsi="Verdana" w:cs="Arial"/>
          <w:lang w:val="sr-Latn-CS"/>
        </w:rPr>
        <w:t>tržište novca organizovano kao posebna specijalizovano-posrednička finansijska institucija</w:t>
      </w:r>
    </w:p>
    <w:p w:rsidR="00F81A79" w:rsidRPr="00F81A79" w:rsidRDefault="00F81A79" w:rsidP="00783631">
      <w:pPr>
        <w:pStyle w:val="ListParagraph"/>
        <w:numPr>
          <w:ilvl w:val="0"/>
          <w:numId w:val="23"/>
        </w:numPr>
        <w:spacing w:after="0"/>
        <w:rPr>
          <w:rFonts w:ascii="Verdana" w:hAnsi="Verdana" w:cs="Arial"/>
          <w:b/>
          <w:lang w:val="sr-Latn-CS"/>
        </w:rPr>
      </w:pPr>
      <w:r>
        <w:rPr>
          <w:rFonts w:ascii="Verdana" w:hAnsi="Verdana" w:cs="Arial"/>
          <w:lang w:val="sr-Latn-CS"/>
        </w:rPr>
        <w:t>neinstitucionalizovano tržište novca</w:t>
      </w:r>
    </w:p>
    <w:p w:rsidR="00F81A79" w:rsidRPr="00F81A79" w:rsidRDefault="00F81A79" w:rsidP="00783631">
      <w:pPr>
        <w:pStyle w:val="ListParagraph"/>
        <w:numPr>
          <w:ilvl w:val="0"/>
          <w:numId w:val="23"/>
        </w:numPr>
        <w:spacing w:after="0"/>
        <w:rPr>
          <w:rFonts w:ascii="Verdana" w:hAnsi="Verdana" w:cs="Arial"/>
          <w:b/>
          <w:lang w:val="sr-Latn-CS"/>
        </w:rPr>
      </w:pPr>
      <w:r>
        <w:rPr>
          <w:rFonts w:ascii="Verdana" w:hAnsi="Verdana" w:cs="Arial"/>
          <w:lang w:val="sr-Latn-CS"/>
        </w:rPr>
        <w:t>tržište novca organizovano kao kombinacija institucionalizovanog i ne</w:t>
      </w:r>
      <w:r w:rsidRPr="00F81A79">
        <w:rPr>
          <w:rFonts w:ascii="Verdana" w:hAnsi="Verdana" w:cs="Arial"/>
          <w:lang w:val="sr-Latn-CS"/>
        </w:rPr>
        <w:t xml:space="preserve"> </w:t>
      </w:r>
      <w:r>
        <w:rPr>
          <w:rFonts w:ascii="Verdana" w:hAnsi="Verdana" w:cs="Arial"/>
          <w:lang w:val="sr-Latn-CS"/>
        </w:rPr>
        <w:t>institucionalizovanog tržišta novca.</w:t>
      </w:r>
    </w:p>
    <w:p w:rsidR="00F81A79" w:rsidRDefault="00F81A79" w:rsidP="00F81A79">
      <w:pPr>
        <w:spacing w:after="0"/>
        <w:rPr>
          <w:rFonts w:ascii="Verdana" w:hAnsi="Verdana" w:cs="Arial"/>
          <w:b/>
          <w:lang w:val="sr-Latn-CS"/>
        </w:rPr>
      </w:pPr>
      <w:r>
        <w:rPr>
          <w:rFonts w:ascii="Verdana" w:hAnsi="Verdana" w:cs="Arial"/>
          <w:lang w:val="sr-Latn-CS"/>
        </w:rPr>
        <w:t xml:space="preserve">67. </w:t>
      </w:r>
      <w:r>
        <w:rPr>
          <w:rFonts w:ascii="Verdana" w:hAnsi="Verdana" w:cs="Arial"/>
          <w:b/>
          <w:lang w:val="sr-Latn-CS"/>
        </w:rPr>
        <w:t xml:space="preserve"> Ciljevi tržišta novca:</w:t>
      </w:r>
    </w:p>
    <w:p w:rsidR="00F81A79" w:rsidRPr="00F81A79" w:rsidRDefault="00F81A79" w:rsidP="00783631">
      <w:pPr>
        <w:pStyle w:val="ListParagraph"/>
        <w:numPr>
          <w:ilvl w:val="0"/>
          <w:numId w:val="24"/>
        </w:numPr>
        <w:spacing w:after="0"/>
        <w:rPr>
          <w:rFonts w:ascii="Verdana" w:hAnsi="Verdana" w:cs="Arial"/>
          <w:b/>
          <w:lang w:val="sr-Latn-CS"/>
        </w:rPr>
      </w:pPr>
      <w:r>
        <w:rPr>
          <w:rFonts w:ascii="Verdana" w:hAnsi="Verdana" w:cs="Arial"/>
          <w:lang w:val="sr-Latn-CS"/>
        </w:rPr>
        <w:t>obezbeđivanje i održavanje optimalne likvidnosti novčanog i kreditnog sistema zemlje</w:t>
      </w:r>
    </w:p>
    <w:p w:rsidR="00F81A79" w:rsidRPr="00F81A79" w:rsidRDefault="00F81A79" w:rsidP="00783631">
      <w:pPr>
        <w:pStyle w:val="ListParagraph"/>
        <w:numPr>
          <w:ilvl w:val="0"/>
          <w:numId w:val="24"/>
        </w:numPr>
        <w:spacing w:after="0"/>
        <w:rPr>
          <w:rFonts w:ascii="Verdana" w:hAnsi="Verdana" w:cs="Arial"/>
          <w:b/>
          <w:lang w:val="sr-Latn-CS"/>
        </w:rPr>
      </w:pPr>
      <w:r>
        <w:rPr>
          <w:rFonts w:ascii="Verdana" w:hAnsi="Verdana" w:cs="Arial"/>
          <w:lang w:val="sr-Latn-CS"/>
        </w:rPr>
        <w:t>zadovoljavanje tražnje za novčanim sredstvima subjekata tržišta</w:t>
      </w:r>
    </w:p>
    <w:p w:rsidR="00F81A79" w:rsidRPr="00F81A79" w:rsidRDefault="00F81A79" w:rsidP="00783631">
      <w:pPr>
        <w:pStyle w:val="ListParagraph"/>
        <w:numPr>
          <w:ilvl w:val="0"/>
          <w:numId w:val="24"/>
        </w:numPr>
        <w:spacing w:after="0"/>
        <w:rPr>
          <w:rFonts w:ascii="Verdana" w:hAnsi="Verdana" w:cs="Arial"/>
          <w:b/>
          <w:lang w:val="sr-Latn-CS"/>
        </w:rPr>
      </w:pPr>
      <w:r>
        <w:rPr>
          <w:rFonts w:ascii="Verdana" w:hAnsi="Verdana" w:cs="Arial"/>
          <w:lang w:val="sr-Latn-CS"/>
        </w:rPr>
        <w:t>ostvarivanje dopunskih prihoda banaka i drugih učesnika</w:t>
      </w:r>
    </w:p>
    <w:p w:rsidR="00F81A79" w:rsidRPr="00F81A79" w:rsidRDefault="00F81A79" w:rsidP="00783631">
      <w:pPr>
        <w:pStyle w:val="ListParagraph"/>
        <w:numPr>
          <w:ilvl w:val="0"/>
          <w:numId w:val="24"/>
        </w:numPr>
        <w:spacing w:after="0"/>
        <w:rPr>
          <w:rFonts w:ascii="Verdana" w:hAnsi="Verdana" w:cs="Arial"/>
          <w:b/>
          <w:lang w:val="sr-Latn-CS"/>
        </w:rPr>
      </w:pPr>
      <w:r>
        <w:rPr>
          <w:rFonts w:ascii="Verdana" w:hAnsi="Verdana" w:cs="Arial"/>
          <w:lang w:val="sr-Latn-CS"/>
        </w:rPr>
        <w:t>uravnoteženje ponude i tražnje novčanih sredstava, kroz cenu novca i kratkoročnih hartija od vrednosti</w:t>
      </w:r>
    </w:p>
    <w:p w:rsidR="00F81A79" w:rsidRDefault="00F81A79" w:rsidP="00F81A79">
      <w:pPr>
        <w:spacing w:after="0"/>
        <w:rPr>
          <w:rFonts w:ascii="Verdana" w:hAnsi="Verdana" w:cs="Arial"/>
          <w:lang w:val="sr-Latn-CS"/>
        </w:rPr>
      </w:pPr>
      <w:r>
        <w:rPr>
          <w:rFonts w:ascii="Verdana" w:hAnsi="Verdana" w:cs="Arial"/>
          <w:lang w:val="sr-Latn-CS"/>
        </w:rPr>
        <w:t xml:space="preserve">68. </w:t>
      </w:r>
      <w:r>
        <w:rPr>
          <w:rFonts w:ascii="Verdana" w:hAnsi="Verdana" w:cs="Arial"/>
          <w:b/>
          <w:lang w:val="sr-Latn-CS"/>
        </w:rPr>
        <w:t xml:space="preserve"> Predmet rada tržišta novca </w:t>
      </w:r>
      <w:r>
        <w:rPr>
          <w:rFonts w:ascii="Verdana" w:hAnsi="Verdana" w:cs="Arial"/>
          <w:lang w:val="sr-Latn-CS"/>
        </w:rPr>
        <w:t>je kupovina tj. prodaja kratkoročnih novčanih sredstava i HOV. Novac kojim se trguje na tržištu novca ne može biti gotov novac nego jedino žiralni novac.</w:t>
      </w:r>
    </w:p>
    <w:p w:rsidR="00F81A79" w:rsidRDefault="00F81A79" w:rsidP="00F81A79">
      <w:pPr>
        <w:spacing w:after="0"/>
        <w:rPr>
          <w:rFonts w:ascii="Verdana" w:hAnsi="Verdana" w:cs="Arial"/>
          <w:lang w:val="sr-Latn-CS"/>
        </w:rPr>
      </w:pPr>
      <w:r>
        <w:rPr>
          <w:rFonts w:ascii="Verdana" w:hAnsi="Verdana" w:cs="Arial"/>
          <w:lang w:val="sr-Latn-CS"/>
        </w:rPr>
        <w:t xml:space="preserve">69. </w:t>
      </w:r>
      <w:r>
        <w:rPr>
          <w:rFonts w:ascii="Verdana" w:hAnsi="Verdana" w:cs="Arial"/>
          <w:b/>
          <w:lang w:val="sr-Latn-CS"/>
        </w:rPr>
        <w:t xml:space="preserve">Tržište kapitala </w:t>
      </w:r>
      <w:r>
        <w:rPr>
          <w:rFonts w:ascii="Verdana" w:hAnsi="Verdana" w:cs="Arial"/>
          <w:lang w:val="sr-Latn-CS"/>
        </w:rPr>
        <w:t>je oblik tržišta na kome se novčana sredstva traže i nude dugoročno. To je specijalizovano tržište na kome se trguje dugoročnim novčanim sredstvima – kapitalom i dugoročnim HOV.</w:t>
      </w:r>
    </w:p>
    <w:p w:rsidR="00F81A79" w:rsidRDefault="00295319" w:rsidP="00F81A79">
      <w:pPr>
        <w:spacing w:after="0"/>
        <w:rPr>
          <w:rFonts w:ascii="Verdana" w:hAnsi="Verdana" w:cs="Arial"/>
          <w:lang w:val="sr-Latn-CS"/>
        </w:rPr>
      </w:pPr>
      <w:r>
        <w:rPr>
          <w:rFonts w:ascii="Verdana" w:hAnsi="Verdana" w:cs="Arial"/>
          <w:lang w:val="sr-Latn-CS"/>
        </w:rPr>
        <w:t xml:space="preserve">70. </w:t>
      </w:r>
      <w:r>
        <w:rPr>
          <w:rFonts w:ascii="Verdana" w:hAnsi="Verdana" w:cs="Arial"/>
          <w:b/>
          <w:lang w:val="sr-Latn-CS"/>
        </w:rPr>
        <w:t xml:space="preserve">Devizno tržište </w:t>
      </w:r>
      <w:r>
        <w:rPr>
          <w:rFonts w:ascii="Verdana" w:hAnsi="Verdana" w:cs="Arial"/>
          <w:lang w:val="sr-Latn-CS"/>
        </w:rPr>
        <w:t>obuhvata kupovinu i pordaju deviza za domaću valutu ili druge devize između banaka i drugih pravnih lica jedne zemlje. Takođe, predstavalja područje za obavljanje devizne trgovine. Odnosno, pod deviznim tržištem se podrazumeva organizovani sistem svih kupovina i prodaja deviza koje se obuhvataju na teritoriji naše zemlje.</w:t>
      </w:r>
    </w:p>
    <w:p w:rsidR="00295319" w:rsidRDefault="00295319" w:rsidP="00F81A79">
      <w:pPr>
        <w:spacing w:after="0"/>
        <w:rPr>
          <w:rFonts w:ascii="Verdana" w:hAnsi="Verdana" w:cs="Arial"/>
          <w:lang w:val="sr-Latn-CS"/>
        </w:rPr>
      </w:pPr>
      <w:r>
        <w:rPr>
          <w:rFonts w:ascii="Verdana" w:hAnsi="Verdana" w:cs="Arial"/>
          <w:lang w:val="sr-Latn-CS"/>
        </w:rPr>
        <w:t xml:space="preserve">71. Pod </w:t>
      </w:r>
      <w:r>
        <w:rPr>
          <w:rFonts w:ascii="Verdana" w:hAnsi="Verdana" w:cs="Arial"/>
          <w:b/>
          <w:lang w:val="sr-Latn-CS"/>
        </w:rPr>
        <w:t xml:space="preserve">emisionim-primarnim tržištem </w:t>
      </w:r>
      <w:r>
        <w:rPr>
          <w:rFonts w:ascii="Verdana" w:hAnsi="Verdana" w:cs="Arial"/>
          <w:lang w:val="sr-Latn-CS"/>
        </w:rPr>
        <w:t>podrazumeva se emisija – izdavanje dugoročnih obveznica, akcija i drugih hartija od vrednosti sa utvrđenom kamataom.</w:t>
      </w:r>
    </w:p>
    <w:p w:rsidR="00295319" w:rsidRDefault="008C33D4" w:rsidP="00F81A79">
      <w:pPr>
        <w:spacing w:after="0"/>
        <w:rPr>
          <w:rFonts w:ascii="Verdana" w:hAnsi="Verdana" w:cs="Arial"/>
          <w:lang w:val="sr-Latn-CS"/>
        </w:rPr>
      </w:pPr>
      <w:r>
        <w:rPr>
          <w:rFonts w:ascii="Verdana" w:hAnsi="Verdana" w:cs="Arial"/>
          <w:lang w:val="sr-Latn-CS"/>
        </w:rPr>
        <w:t xml:space="preserve">72. </w:t>
      </w:r>
      <w:r>
        <w:rPr>
          <w:rFonts w:ascii="Verdana" w:hAnsi="Verdana" w:cs="Arial"/>
          <w:b/>
          <w:lang w:val="sr-Latn-CS"/>
        </w:rPr>
        <w:t xml:space="preserve"> Sekundarno tržište </w:t>
      </w:r>
      <w:r>
        <w:rPr>
          <w:rFonts w:ascii="Verdana" w:hAnsi="Verdana" w:cs="Arial"/>
          <w:lang w:val="sr-Latn-CS"/>
        </w:rPr>
        <w:t>se konkretizuje u daljem nezavisnom procesu slobodnih transakcija (prodaje i kupovine) HOV, bilo između privrednih subjekata u okviru ukupnog nacionalnog tržišta, bilo preko berzanskih efektivnih ustanova. Ove slobodne transakcije vrše se na sekundarnim tržištima (brokerskim i berzama) i s njihovim glavnim operatorima</w:t>
      </w:r>
    </w:p>
    <w:p w:rsidR="008C33D4" w:rsidRDefault="006B2D14" w:rsidP="00F81A79">
      <w:pPr>
        <w:spacing w:after="0"/>
        <w:rPr>
          <w:rFonts w:ascii="Verdana" w:hAnsi="Verdana" w:cs="Arial"/>
          <w:lang w:val="sr-Latn-CS"/>
        </w:rPr>
      </w:pPr>
      <w:r>
        <w:rPr>
          <w:rFonts w:ascii="Verdana" w:hAnsi="Verdana" w:cs="Arial"/>
          <w:lang w:val="sr-Latn-CS"/>
        </w:rPr>
        <w:t xml:space="preserve">73. </w:t>
      </w:r>
      <w:r>
        <w:rPr>
          <w:rFonts w:ascii="Verdana" w:hAnsi="Verdana" w:cs="Arial"/>
          <w:b/>
          <w:lang w:val="sr-Latn-CS"/>
        </w:rPr>
        <w:t xml:space="preserve">Hartija od vrednosti (HOV) </w:t>
      </w:r>
      <w:r>
        <w:rPr>
          <w:rFonts w:ascii="Verdana" w:hAnsi="Verdana" w:cs="Arial"/>
          <w:lang w:val="sr-Latn-CS"/>
        </w:rPr>
        <w:t xml:space="preserve"> je pismena isprava koja sadrži pismenu obavezu izdavaoca da će zakonitom imaocu ispuniti zabeleženoj u toj HOV. To znači da izdavalac određene  HOV ima obavezu da ispuni samo onu obavezu na koju se pismeno obavezao i od njega se ne može zahtevati ispunjenje obaveza koje je dao usmeno, a koje nisu sadržane i u pismenoj ispravi.</w:t>
      </w:r>
    </w:p>
    <w:p w:rsidR="006B2D14" w:rsidRDefault="008C24C9" w:rsidP="00F81A79">
      <w:pPr>
        <w:spacing w:after="0"/>
        <w:rPr>
          <w:rFonts w:ascii="Verdana" w:hAnsi="Verdana" w:cs="Arial"/>
          <w:lang w:val="sr-Latn-CS"/>
        </w:rPr>
      </w:pPr>
      <w:r>
        <w:rPr>
          <w:rFonts w:ascii="Verdana" w:hAnsi="Verdana" w:cs="Arial"/>
          <w:lang w:val="sr-Latn-CS"/>
        </w:rPr>
        <w:t xml:space="preserve">74. </w:t>
      </w:r>
      <w:r>
        <w:rPr>
          <w:rFonts w:ascii="Verdana" w:hAnsi="Verdana" w:cs="Arial"/>
          <w:b/>
          <w:lang w:val="sr-Latn-CS"/>
        </w:rPr>
        <w:t xml:space="preserve">Vrste HOV. </w:t>
      </w:r>
      <w:r>
        <w:rPr>
          <w:rFonts w:ascii="Verdana" w:hAnsi="Verdana" w:cs="Arial"/>
          <w:lang w:val="sr-Latn-CS"/>
        </w:rPr>
        <w:t xml:space="preserve"> Mogu se razvrstati prema: </w:t>
      </w:r>
    </w:p>
    <w:p w:rsidR="008C24C9" w:rsidRDefault="008C24C9" w:rsidP="00783631">
      <w:pPr>
        <w:pStyle w:val="ListParagraph"/>
        <w:numPr>
          <w:ilvl w:val="0"/>
          <w:numId w:val="25"/>
        </w:numPr>
        <w:spacing w:after="0"/>
        <w:rPr>
          <w:rFonts w:ascii="Verdana" w:hAnsi="Verdana" w:cs="Arial"/>
          <w:lang w:val="sr-Latn-CS"/>
        </w:rPr>
      </w:pPr>
      <w:r>
        <w:rPr>
          <w:rFonts w:ascii="Verdana" w:hAnsi="Verdana" w:cs="Arial"/>
          <w:lang w:val="sr-Latn-CS"/>
        </w:rPr>
        <w:t>vrsti inkorporiranog prava</w:t>
      </w:r>
    </w:p>
    <w:p w:rsidR="008C24C9" w:rsidRDefault="008C24C9" w:rsidP="00783631">
      <w:pPr>
        <w:pStyle w:val="ListParagraph"/>
        <w:numPr>
          <w:ilvl w:val="0"/>
          <w:numId w:val="25"/>
        </w:numPr>
        <w:spacing w:after="0"/>
        <w:rPr>
          <w:rFonts w:ascii="Verdana" w:hAnsi="Verdana" w:cs="Arial"/>
          <w:lang w:val="sr-Latn-CS"/>
        </w:rPr>
      </w:pPr>
      <w:r>
        <w:rPr>
          <w:rFonts w:ascii="Verdana" w:hAnsi="Verdana" w:cs="Arial"/>
          <w:lang w:val="sr-Latn-CS"/>
        </w:rPr>
        <w:t>funkcijama HOV u privredi</w:t>
      </w:r>
    </w:p>
    <w:p w:rsidR="008C24C9" w:rsidRDefault="008C24C9" w:rsidP="00783631">
      <w:pPr>
        <w:pStyle w:val="ListParagraph"/>
        <w:numPr>
          <w:ilvl w:val="0"/>
          <w:numId w:val="25"/>
        </w:numPr>
        <w:spacing w:after="0"/>
        <w:rPr>
          <w:rFonts w:ascii="Verdana" w:hAnsi="Verdana" w:cs="Arial"/>
          <w:lang w:val="sr-Latn-CS"/>
        </w:rPr>
      </w:pPr>
      <w:r>
        <w:rPr>
          <w:rFonts w:ascii="Verdana" w:hAnsi="Verdana" w:cs="Arial"/>
          <w:lang w:val="sr-Latn-CS"/>
        </w:rPr>
        <w:lastRenderedPageBreak/>
        <w:t>vrsti prihoda</w:t>
      </w:r>
    </w:p>
    <w:p w:rsidR="008C24C9" w:rsidRDefault="008C24C9" w:rsidP="00783631">
      <w:pPr>
        <w:pStyle w:val="ListParagraph"/>
        <w:numPr>
          <w:ilvl w:val="0"/>
          <w:numId w:val="25"/>
        </w:numPr>
        <w:spacing w:after="0"/>
        <w:rPr>
          <w:rFonts w:ascii="Verdana" w:hAnsi="Verdana" w:cs="Arial"/>
          <w:lang w:val="sr-Latn-CS"/>
        </w:rPr>
      </w:pPr>
      <w:r>
        <w:rPr>
          <w:rFonts w:ascii="Verdana" w:hAnsi="Verdana" w:cs="Arial"/>
          <w:lang w:val="sr-Latn-CS"/>
        </w:rPr>
        <w:t>dospelosti</w:t>
      </w:r>
    </w:p>
    <w:p w:rsidR="008C24C9" w:rsidRDefault="008C24C9" w:rsidP="00783631">
      <w:pPr>
        <w:pStyle w:val="ListParagraph"/>
        <w:numPr>
          <w:ilvl w:val="0"/>
          <w:numId w:val="25"/>
        </w:numPr>
        <w:spacing w:after="0"/>
        <w:rPr>
          <w:rFonts w:ascii="Verdana" w:hAnsi="Verdana" w:cs="Arial"/>
          <w:lang w:val="sr-Latn-CS"/>
        </w:rPr>
      </w:pPr>
      <w:r>
        <w:rPr>
          <w:rFonts w:ascii="Verdana" w:hAnsi="Verdana" w:cs="Arial"/>
          <w:lang w:val="sr-Latn-CS"/>
        </w:rPr>
        <w:t>mestu plaćanja</w:t>
      </w:r>
    </w:p>
    <w:p w:rsidR="008C24C9" w:rsidRDefault="008C24C9" w:rsidP="00783631">
      <w:pPr>
        <w:pStyle w:val="ListParagraph"/>
        <w:numPr>
          <w:ilvl w:val="0"/>
          <w:numId w:val="25"/>
        </w:numPr>
        <w:spacing w:after="0"/>
        <w:rPr>
          <w:rFonts w:ascii="Verdana" w:hAnsi="Verdana" w:cs="Arial"/>
          <w:lang w:val="sr-Latn-CS"/>
        </w:rPr>
      </w:pPr>
      <w:r>
        <w:rPr>
          <w:rFonts w:ascii="Verdana" w:hAnsi="Verdana" w:cs="Arial"/>
          <w:lang w:val="sr-Latn-CS"/>
        </w:rPr>
        <w:t>valuti</w:t>
      </w:r>
    </w:p>
    <w:p w:rsidR="008C24C9" w:rsidRDefault="008C24C9" w:rsidP="00783631">
      <w:pPr>
        <w:pStyle w:val="ListParagraph"/>
        <w:numPr>
          <w:ilvl w:val="0"/>
          <w:numId w:val="25"/>
        </w:numPr>
        <w:spacing w:after="0"/>
        <w:rPr>
          <w:rFonts w:ascii="Verdana" w:hAnsi="Verdana" w:cs="Arial"/>
          <w:lang w:val="sr-Latn-CS"/>
        </w:rPr>
      </w:pPr>
      <w:r>
        <w:rPr>
          <w:rFonts w:ascii="Verdana" w:hAnsi="Verdana" w:cs="Arial"/>
          <w:lang w:val="sr-Latn-CS"/>
        </w:rPr>
        <w:t>izdavaocu</w:t>
      </w:r>
    </w:p>
    <w:p w:rsidR="008C24C9" w:rsidRDefault="008C24C9" w:rsidP="008C24C9">
      <w:pPr>
        <w:spacing w:after="0"/>
        <w:rPr>
          <w:rFonts w:ascii="Verdana" w:hAnsi="Verdana" w:cs="Arial"/>
          <w:lang w:val="sr-Latn-CS"/>
        </w:rPr>
      </w:pPr>
      <w:r>
        <w:rPr>
          <w:rFonts w:ascii="Verdana" w:hAnsi="Verdana" w:cs="Arial"/>
          <w:lang w:val="sr-Latn-CS"/>
        </w:rPr>
        <w:t xml:space="preserve">75. </w:t>
      </w:r>
      <w:r>
        <w:rPr>
          <w:rFonts w:ascii="Verdana" w:hAnsi="Verdana" w:cs="Arial"/>
          <w:b/>
          <w:lang w:val="sr-Latn-CS"/>
        </w:rPr>
        <w:t xml:space="preserve">Menica </w:t>
      </w:r>
      <w:r>
        <w:rPr>
          <w:rFonts w:ascii="Verdana" w:hAnsi="Verdana" w:cs="Arial"/>
          <w:lang w:val="sr-Latn-CS"/>
        </w:rPr>
        <w:t>predstavlja HOV izdatu u propisanoj formi, kojom jedno lice preuzima obavezu da isplati drugom licu ili po njegovoj naredbi određenu meničnu obavezu, tj. novčani iznos u njoj u određeno vreme i na određenom mestu.</w:t>
      </w:r>
    </w:p>
    <w:p w:rsidR="008C24C9" w:rsidRDefault="008C24C9" w:rsidP="008C24C9">
      <w:pPr>
        <w:spacing w:after="0"/>
        <w:rPr>
          <w:rFonts w:ascii="Verdana" w:hAnsi="Verdana" w:cs="Arial"/>
          <w:lang w:val="sr-Latn-CS"/>
        </w:rPr>
      </w:pPr>
      <w:r>
        <w:rPr>
          <w:rFonts w:ascii="Verdana" w:hAnsi="Verdana" w:cs="Arial"/>
          <w:lang w:val="sr-Latn-CS"/>
        </w:rPr>
        <w:t xml:space="preserve">76. </w:t>
      </w:r>
      <w:r>
        <w:rPr>
          <w:rFonts w:ascii="Verdana" w:hAnsi="Verdana" w:cs="Arial"/>
          <w:b/>
          <w:lang w:val="sr-Latn-CS"/>
        </w:rPr>
        <w:t xml:space="preserve">Ček </w:t>
      </w:r>
      <w:r>
        <w:rPr>
          <w:rFonts w:ascii="Verdana" w:hAnsi="Verdana" w:cs="Arial"/>
          <w:lang w:val="sr-Latn-CS"/>
        </w:rPr>
        <w:t>je pismena isprava kojom njen izdavalac (trasant) daje drugom licu (trasatu) da isplati čekovnu obavezu licu označenu u čeku ili donosiocu, ukoli</w:t>
      </w:r>
      <w:r w:rsidR="00670D6B">
        <w:rPr>
          <w:rFonts w:ascii="Verdana" w:hAnsi="Verdana" w:cs="Arial"/>
          <w:lang w:val="sr-Latn-CS"/>
        </w:rPr>
        <w:t>ko je ček izdat na donosioca.</w:t>
      </w:r>
    </w:p>
    <w:p w:rsidR="00670D6B" w:rsidRDefault="00670D6B" w:rsidP="008C24C9">
      <w:pPr>
        <w:spacing w:after="0"/>
        <w:rPr>
          <w:rFonts w:ascii="Verdana" w:hAnsi="Verdana" w:cs="Arial"/>
          <w:lang w:val="sr-Latn-CS"/>
        </w:rPr>
      </w:pPr>
      <w:r>
        <w:rPr>
          <w:rFonts w:ascii="Verdana" w:hAnsi="Verdana" w:cs="Arial"/>
          <w:lang w:val="sr-Latn-CS"/>
        </w:rPr>
        <w:t xml:space="preserve">77. </w:t>
      </w:r>
      <w:r>
        <w:rPr>
          <w:rFonts w:ascii="Verdana" w:hAnsi="Verdana" w:cs="Arial"/>
          <w:b/>
          <w:lang w:val="sr-Latn-CS"/>
        </w:rPr>
        <w:t xml:space="preserve">Obveznica </w:t>
      </w:r>
      <w:r>
        <w:rPr>
          <w:rFonts w:ascii="Verdana" w:hAnsi="Verdana" w:cs="Arial"/>
          <w:lang w:val="sr-Latn-CS"/>
        </w:rPr>
        <w:t>je vrsta obligacije, kojom se njen izdavalac obavezuje da će licu – donosiocu obveznice isplatiti određenog dana iznos anuitetskog kupona, ili pun iznos na koji ona glasi, ako se obveznica isplaćuje odjednom u celini.</w:t>
      </w:r>
    </w:p>
    <w:p w:rsidR="00670D6B" w:rsidRDefault="00670D6B" w:rsidP="008C24C9">
      <w:pPr>
        <w:spacing w:after="0"/>
        <w:rPr>
          <w:rFonts w:ascii="Verdana" w:hAnsi="Verdana" w:cs="Arial"/>
          <w:lang w:val="sr-Latn-CS"/>
        </w:rPr>
      </w:pPr>
      <w:r>
        <w:rPr>
          <w:rFonts w:ascii="Verdana" w:hAnsi="Verdana" w:cs="Arial"/>
          <w:lang w:val="sr-Latn-CS"/>
        </w:rPr>
        <w:t>Obveznice su, po pravilu, dugoročne, neotkazive i lako prenosive hartije od vrednosti koje služe njegovom izdavaocu za prikupljanje finansijskih sredstava od građana i korisnika sredstava za pokriće tekuće likvidnosti, rešavanje krupnih investicionih poduhvata i za pokriće viška budžetskih rashoda nad prihodima.</w:t>
      </w:r>
    </w:p>
    <w:p w:rsidR="00670D6B" w:rsidRDefault="00670D6B" w:rsidP="008C24C9">
      <w:pPr>
        <w:spacing w:after="0"/>
        <w:rPr>
          <w:rFonts w:ascii="Verdana" w:hAnsi="Verdana" w:cs="Arial"/>
          <w:lang w:val="sr-Latn-CS"/>
        </w:rPr>
      </w:pPr>
      <w:r>
        <w:rPr>
          <w:rFonts w:ascii="Verdana" w:hAnsi="Verdana" w:cs="Arial"/>
          <w:lang w:val="sr-Latn-CS"/>
        </w:rPr>
        <w:t>Za razliku od akcija (deonica), obveznice predstavljaju pismenu ispravu o datom oročenom zajmu njihovom izdavaocu dok akcije predstavljaju učešće u delu kapitala njihovog izdavaoca. Nadalje, obveznice ne daju pravo imaocima na upravljanje poslovanjem izdavaoca, dok akcije daju akcionarima i pravo na upravljanje akcionarskim društvom.</w:t>
      </w:r>
    </w:p>
    <w:p w:rsidR="00670D6B" w:rsidRDefault="003439C4" w:rsidP="008C24C9">
      <w:pPr>
        <w:spacing w:after="0"/>
        <w:rPr>
          <w:rFonts w:ascii="Verdana" w:hAnsi="Verdana" w:cs="Arial"/>
          <w:lang w:val="sr-Latn-CS"/>
        </w:rPr>
      </w:pPr>
      <w:r>
        <w:rPr>
          <w:rFonts w:ascii="Verdana" w:hAnsi="Verdana" w:cs="Arial"/>
          <w:lang w:val="sr-Latn-CS"/>
        </w:rPr>
        <w:t xml:space="preserve">78. </w:t>
      </w:r>
      <w:r>
        <w:rPr>
          <w:rFonts w:ascii="Verdana" w:hAnsi="Verdana" w:cs="Arial"/>
          <w:b/>
          <w:lang w:val="sr-Latn-CS"/>
        </w:rPr>
        <w:t xml:space="preserve">Akcija (deonica) </w:t>
      </w:r>
      <w:r>
        <w:rPr>
          <w:rFonts w:ascii="Verdana" w:hAnsi="Verdana" w:cs="Arial"/>
          <w:lang w:val="sr-Latn-CS"/>
        </w:rPr>
        <w:t>predstavlja HOV u kojoj je konkretizovan</w:t>
      </w:r>
      <w:r w:rsidR="00853F24">
        <w:rPr>
          <w:rFonts w:ascii="Verdana" w:hAnsi="Verdana" w:cs="Arial"/>
          <w:lang w:val="sr-Latn-CS"/>
        </w:rPr>
        <w:t xml:space="preserve"> deo osnovne glavnice (kapitala) jednog akcionarskog društva. Akcija uz tom smislu osigurava njenom imaocu: a) pravo na dividendu (na srazmerni deo ostvarene dobiti društva), b) aktivno i pasivno pravo izbora i učešća u upravljanju društvom, c) pravo na odgovarajući deo likvidacione kvote u slučaju likvidacije akcionarskog društva.</w:t>
      </w:r>
    </w:p>
    <w:p w:rsidR="00853F24" w:rsidRDefault="00853F24" w:rsidP="008C24C9">
      <w:pPr>
        <w:spacing w:after="0"/>
        <w:rPr>
          <w:rFonts w:ascii="Verdana" w:hAnsi="Verdana" w:cs="Arial"/>
          <w:lang w:val="sr-Latn-CS"/>
        </w:rPr>
      </w:pPr>
      <w:r>
        <w:rPr>
          <w:rFonts w:ascii="Verdana" w:hAnsi="Verdana" w:cs="Arial"/>
          <w:lang w:val="sr-Latn-CS"/>
        </w:rPr>
        <w:t>Prema našem Zakonu o HOV, akcija je pismena isprava o pravu vlasništva na sredstvima uloženim u preduzeće, banku, drugu finansijsku organizaciju, organizaciju za osiguranje i drugo pravno lice koje može sticati dobit.</w:t>
      </w:r>
    </w:p>
    <w:p w:rsidR="00853F24" w:rsidRDefault="00853F24" w:rsidP="008C24C9">
      <w:pPr>
        <w:spacing w:after="0"/>
        <w:rPr>
          <w:rFonts w:ascii="Verdana" w:hAnsi="Verdana" w:cs="Arial"/>
          <w:lang w:val="sr-Latn-CS"/>
        </w:rPr>
      </w:pPr>
      <w:r>
        <w:rPr>
          <w:rFonts w:ascii="Verdana" w:hAnsi="Verdana" w:cs="Arial"/>
          <w:lang w:val="sr-Latn-CS"/>
        </w:rPr>
        <w:t xml:space="preserve">79. </w:t>
      </w:r>
      <w:r>
        <w:rPr>
          <w:rFonts w:ascii="Verdana" w:hAnsi="Verdana" w:cs="Arial"/>
          <w:b/>
          <w:lang w:val="sr-Latn-CS"/>
        </w:rPr>
        <w:t xml:space="preserve">Blagajnički zapisi </w:t>
      </w:r>
      <w:r>
        <w:rPr>
          <w:rFonts w:ascii="Verdana" w:hAnsi="Verdana" w:cs="Arial"/>
          <w:lang w:val="sr-Latn-CS"/>
        </w:rPr>
        <w:t>predstavljaju kratkoročne obveznice koje izdaju depozitne banke, a koje ovim bankama služe za pribavljanje stabilnijih poslovnih sredstava, dok poslovnom svetu pogoduju za unosniji plasman njihovih privremeno slobodnih sredstava.</w:t>
      </w:r>
    </w:p>
    <w:p w:rsidR="00853F24" w:rsidRDefault="00853F24" w:rsidP="008C24C9">
      <w:pPr>
        <w:spacing w:after="0"/>
        <w:rPr>
          <w:rFonts w:ascii="Verdana" w:hAnsi="Verdana" w:cs="Arial"/>
          <w:b/>
          <w:lang w:val="sr-Latn-CS"/>
        </w:rPr>
      </w:pPr>
      <w:r>
        <w:rPr>
          <w:rFonts w:ascii="Verdana" w:hAnsi="Verdana" w:cs="Arial"/>
          <w:lang w:val="sr-Latn-CS"/>
        </w:rPr>
        <w:t xml:space="preserve">80. </w:t>
      </w:r>
      <w:r>
        <w:rPr>
          <w:rFonts w:ascii="Verdana" w:hAnsi="Verdana" w:cs="Arial"/>
          <w:b/>
          <w:lang w:val="sr-Latn-CS"/>
        </w:rPr>
        <w:t>Učesnici na tržištu novca su:</w:t>
      </w:r>
    </w:p>
    <w:p w:rsidR="00853F24" w:rsidRDefault="00853F24" w:rsidP="00783631">
      <w:pPr>
        <w:pStyle w:val="ListParagraph"/>
        <w:numPr>
          <w:ilvl w:val="0"/>
          <w:numId w:val="26"/>
        </w:numPr>
        <w:spacing w:after="0"/>
        <w:rPr>
          <w:rFonts w:ascii="Verdana" w:hAnsi="Verdana" w:cs="Arial"/>
          <w:lang w:val="sr-Latn-CS"/>
        </w:rPr>
      </w:pPr>
      <w:r>
        <w:rPr>
          <w:rFonts w:ascii="Verdana" w:hAnsi="Verdana" w:cs="Arial"/>
          <w:lang w:val="sr-Latn-CS"/>
        </w:rPr>
        <w:t>centralna banka, kao monetarna vlast</w:t>
      </w:r>
    </w:p>
    <w:p w:rsidR="00853F24" w:rsidRDefault="00853F24" w:rsidP="00783631">
      <w:pPr>
        <w:pStyle w:val="ListParagraph"/>
        <w:numPr>
          <w:ilvl w:val="0"/>
          <w:numId w:val="26"/>
        </w:numPr>
        <w:spacing w:after="0"/>
        <w:rPr>
          <w:rFonts w:ascii="Verdana" w:hAnsi="Verdana" w:cs="Arial"/>
          <w:lang w:val="sr-Latn-CS"/>
        </w:rPr>
      </w:pPr>
      <w:r>
        <w:rPr>
          <w:rFonts w:ascii="Verdana" w:hAnsi="Verdana" w:cs="Arial"/>
          <w:lang w:val="sr-Latn-CS"/>
        </w:rPr>
        <w:t>poslovne banke, kao osnovni učesnici nosioci trgovine novcem</w:t>
      </w:r>
    </w:p>
    <w:p w:rsidR="00853F24" w:rsidRDefault="00853F24" w:rsidP="00783631">
      <w:pPr>
        <w:pStyle w:val="ListParagraph"/>
        <w:numPr>
          <w:ilvl w:val="0"/>
          <w:numId w:val="26"/>
        </w:numPr>
        <w:spacing w:after="0"/>
        <w:rPr>
          <w:rFonts w:ascii="Verdana" w:hAnsi="Verdana" w:cs="Arial"/>
          <w:lang w:val="sr-Latn-CS"/>
        </w:rPr>
      </w:pPr>
      <w:r>
        <w:rPr>
          <w:rFonts w:ascii="Verdana" w:hAnsi="Verdana" w:cs="Arial"/>
          <w:lang w:val="sr-Latn-CS"/>
        </w:rPr>
        <w:t>specijalizovane i za to posebno ovlašćene posredničke finansijske institucije.</w:t>
      </w:r>
    </w:p>
    <w:p w:rsidR="00853F24" w:rsidRDefault="00853F24" w:rsidP="00853F24">
      <w:pPr>
        <w:pStyle w:val="ListParagraph"/>
        <w:spacing w:after="0"/>
        <w:ind w:left="1440"/>
        <w:rPr>
          <w:rFonts w:ascii="Verdana" w:hAnsi="Verdana" w:cs="Arial"/>
          <w:lang w:val="sr-Latn-CS"/>
        </w:rPr>
      </w:pPr>
    </w:p>
    <w:p w:rsidR="00853F24" w:rsidRDefault="00853F24" w:rsidP="00853F24">
      <w:pPr>
        <w:spacing w:after="0"/>
        <w:rPr>
          <w:rFonts w:ascii="Verdana" w:hAnsi="Verdana" w:cs="Arial"/>
          <w:b/>
          <w:lang w:val="sr-Latn-CS"/>
        </w:rPr>
      </w:pPr>
      <w:r>
        <w:rPr>
          <w:rFonts w:ascii="Verdana" w:hAnsi="Verdana" w:cs="Arial"/>
          <w:lang w:val="sr-Latn-CS"/>
        </w:rPr>
        <w:lastRenderedPageBreak/>
        <w:t xml:space="preserve">81. </w:t>
      </w:r>
      <w:r>
        <w:rPr>
          <w:rFonts w:ascii="Verdana" w:hAnsi="Verdana" w:cs="Arial"/>
          <w:b/>
          <w:lang w:val="sr-Latn-CS"/>
        </w:rPr>
        <w:t>Učesnici na tržištu kapitala su:</w:t>
      </w:r>
    </w:p>
    <w:p w:rsidR="00853F24" w:rsidRDefault="00853F24" w:rsidP="00783631">
      <w:pPr>
        <w:pStyle w:val="ListParagraph"/>
        <w:numPr>
          <w:ilvl w:val="0"/>
          <w:numId w:val="27"/>
        </w:numPr>
        <w:spacing w:after="0"/>
        <w:rPr>
          <w:rFonts w:ascii="Verdana" w:hAnsi="Verdana" w:cs="Arial"/>
          <w:lang w:val="sr-Latn-CS"/>
        </w:rPr>
      </w:pPr>
      <w:r w:rsidRPr="00853F24">
        <w:rPr>
          <w:rFonts w:ascii="Verdana" w:hAnsi="Verdana" w:cs="Arial"/>
          <w:lang w:val="sr-Latn-CS"/>
        </w:rPr>
        <w:t>investitori</w:t>
      </w:r>
      <w:r w:rsidR="00070CFD">
        <w:rPr>
          <w:rFonts w:ascii="Verdana" w:hAnsi="Verdana" w:cs="Arial"/>
          <w:lang w:val="sr-Latn-CS"/>
        </w:rPr>
        <w:t>, vlasnici kapitala</w:t>
      </w:r>
    </w:p>
    <w:p w:rsidR="00070CFD" w:rsidRDefault="00070CFD" w:rsidP="00783631">
      <w:pPr>
        <w:pStyle w:val="ListParagraph"/>
        <w:numPr>
          <w:ilvl w:val="0"/>
          <w:numId w:val="27"/>
        </w:numPr>
        <w:spacing w:after="0"/>
        <w:rPr>
          <w:rFonts w:ascii="Verdana" w:hAnsi="Verdana" w:cs="Arial"/>
          <w:lang w:val="sr-Latn-CS"/>
        </w:rPr>
      </w:pPr>
      <w:r>
        <w:rPr>
          <w:rFonts w:ascii="Verdana" w:hAnsi="Verdana" w:cs="Arial"/>
          <w:lang w:val="sr-Latn-CS"/>
        </w:rPr>
        <w:t>preduzetnici, korisnici kapitala</w:t>
      </w:r>
    </w:p>
    <w:p w:rsidR="00070CFD" w:rsidRDefault="00070CFD" w:rsidP="00783631">
      <w:pPr>
        <w:pStyle w:val="ListParagraph"/>
        <w:numPr>
          <w:ilvl w:val="0"/>
          <w:numId w:val="27"/>
        </w:numPr>
        <w:spacing w:after="0"/>
        <w:rPr>
          <w:rFonts w:ascii="Verdana" w:hAnsi="Verdana" w:cs="Arial"/>
          <w:lang w:val="sr-Latn-CS"/>
        </w:rPr>
      </w:pPr>
      <w:r>
        <w:rPr>
          <w:rFonts w:ascii="Verdana" w:hAnsi="Verdana" w:cs="Arial"/>
          <w:lang w:val="sr-Latn-CS"/>
        </w:rPr>
        <w:t>posrednici (banke, berze, investicioni fondovi)</w:t>
      </w:r>
    </w:p>
    <w:p w:rsidR="00070CFD" w:rsidRDefault="00070CFD" w:rsidP="00783631">
      <w:pPr>
        <w:pStyle w:val="ListParagraph"/>
        <w:numPr>
          <w:ilvl w:val="0"/>
          <w:numId w:val="27"/>
        </w:numPr>
        <w:spacing w:after="0"/>
        <w:rPr>
          <w:rFonts w:ascii="Verdana" w:hAnsi="Verdana" w:cs="Arial"/>
          <w:lang w:val="sr-Latn-CS"/>
        </w:rPr>
      </w:pPr>
      <w:r>
        <w:rPr>
          <w:rFonts w:ascii="Verdana" w:hAnsi="Verdana" w:cs="Arial"/>
          <w:lang w:val="sr-Latn-CS"/>
        </w:rPr>
        <w:t>država koja se može javiti u ulogama investitora, korisnika, regulatora, kontrolora, ali nikako i posrednika</w:t>
      </w:r>
    </w:p>
    <w:p w:rsidR="00070CFD" w:rsidRDefault="00070CFD" w:rsidP="00070CFD">
      <w:pPr>
        <w:spacing w:after="0"/>
        <w:rPr>
          <w:rFonts w:ascii="Verdana" w:hAnsi="Verdana" w:cs="Arial"/>
          <w:b/>
          <w:lang w:val="sr-Latn-CS"/>
        </w:rPr>
      </w:pPr>
      <w:r>
        <w:rPr>
          <w:rFonts w:ascii="Verdana" w:hAnsi="Verdana" w:cs="Arial"/>
          <w:lang w:val="sr-Latn-CS"/>
        </w:rPr>
        <w:t xml:space="preserve">82.  </w:t>
      </w:r>
      <w:r>
        <w:rPr>
          <w:rFonts w:ascii="Verdana" w:hAnsi="Verdana" w:cs="Arial"/>
          <w:b/>
          <w:lang w:val="sr-Latn-CS"/>
        </w:rPr>
        <w:t>Učesnici na finansijskom tržištu možemo podeliti na:</w:t>
      </w:r>
    </w:p>
    <w:p w:rsidR="00070CFD" w:rsidRPr="00070CFD" w:rsidRDefault="00070CFD" w:rsidP="00783631">
      <w:pPr>
        <w:pStyle w:val="ListParagraph"/>
        <w:numPr>
          <w:ilvl w:val="0"/>
          <w:numId w:val="28"/>
        </w:numPr>
        <w:spacing w:after="0"/>
        <w:rPr>
          <w:rFonts w:ascii="Verdana" w:hAnsi="Verdana" w:cs="Arial"/>
          <w:b/>
          <w:lang w:val="sr-Latn-CS"/>
        </w:rPr>
      </w:pPr>
      <w:r>
        <w:rPr>
          <w:rFonts w:ascii="Verdana" w:hAnsi="Verdana" w:cs="Arial"/>
          <w:lang w:val="sr-Latn-CS"/>
        </w:rPr>
        <w:t>emitenti</w:t>
      </w:r>
    </w:p>
    <w:p w:rsidR="00070CFD" w:rsidRPr="00070CFD" w:rsidRDefault="00070CFD" w:rsidP="00783631">
      <w:pPr>
        <w:pStyle w:val="ListParagraph"/>
        <w:numPr>
          <w:ilvl w:val="0"/>
          <w:numId w:val="28"/>
        </w:numPr>
        <w:spacing w:after="0"/>
        <w:rPr>
          <w:rFonts w:ascii="Verdana" w:hAnsi="Verdana" w:cs="Arial"/>
          <w:b/>
          <w:lang w:val="sr-Latn-CS"/>
        </w:rPr>
      </w:pPr>
      <w:r>
        <w:rPr>
          <w:rFonts w:ascii="Verdana" w:hAnsi="Verdana" w:cs="Arial"/>
          <w:lang w:val="sr-Latn-CS"/>
        </w:rPr>
        <w:t>posrednike (brokerske i dilerske kuće, investicione banke, investiocione fondove i duge institucionalni trgovci</w:t>
      </w:r>
    </w:p>
    <w:p w:rsidR="00070CFD" w:rsidRPr="00070CFD" w:rsidRDefault="00070CFD" w:rsidP="00783631">
      <w:pPr>
        <w:pStyle w:val="ListParagraph"/>
        <w:numPr>
          <w:ilvl w:val="0"/>
          <w:numId w:val="28"/>
        </w:numPr>
        <w:spacing w:after="0"/>
        <w:rPr>
          <w:rFonts w:ascii="Verdana" w:hAnsi="Verdana" w:cs="Arial"/>
          <w:b/>
          <w:lang w:val="sr-Latn-CS"/>
        </w:rPr>
      </w:pPr>
      <w:r>
        <w:rPr>
          <w:rFonts w:ascii="Verdana" w:hAnsi="Verdana" w:cs="Arial"/>
          <w:lang w:val="sr-Latn-CS"/>
        </w:rPr>
        <w:t>krajnje kupce</w:t>
      </w:r>
    </w:p>
    <w:p w:rsidR="00070CFD" w:rsidRDefault="00070CFD" w:rsidP="00070CFD">
      <w:pPr>
        <w:spacing w:after="0"/>
        <w:rPr>
          <w:rFonts w:ascii="Verdana" w:hAnsi="Verdana" w:cs="Arial"/>
          <w:lang w:val="sr-Latn-CS"/>
        </w:rPr>
      </w:pPr>
      <w:r>
        <w:rPr>
          <w:rFonts w:ascii="Verdana" w:hAnsi="Verdana" w:cs="Arial"/>
          <w:lang w:val="sr-Latn-CS"/>
        </w:rPr>
        <w:t xml:space="preserve">83. </w:t>
      </w:r>
      <w:r>
        <w:rPr>
          <w:rFonts w:ascii="Verdana" w:hAnsi="Verdana" w:cs="Arial"/>
          <w:b/>
          <w:lang w:val="sr-Latn-CS"/>
        </w:rPr>
        <w:t xml:space="preserve">Berzanske firme </w:t>
      </w:r>
      <w:r>
        <w:rPr>
          <w:rFonts w:ascii="Verdana" w:hAnsi="Verdana" w:cs="Arial"/>
          <w:lang w:val="sr-Latn-CS"/>
        </w:rPr>
        <w:t>su finansijske institucije koj se bave posliva na primarnom i sekundarnom tržištu kapitala.</w:t>
      </w:r>
    </w:p>
    <w:p w:rsidR="00070CFD" w:rsidRDefault="00070CFD" w:rsidP="00070CFD">
      <w:pPr>
        <w:spacing w:after="0"/>
        <w:rPr>
          <w:rFonts w:ascii="Verdana" w:hAnsi="Verdana" w:cs="Arial"/>
          <w:lang w:val="sr-Latn-CS"/>
        </w:rPr>
      </w:pPr>
      <w:r>
        <w:rPr>
          <w:rFonts w:ascii="Verdana" w:hAnsi="Verdana" w:cs="Arial"/>
          <w:lang w:val="sr-Latn-CS"/>
        </w:rPr>
        <w:t xml:space="preserve">84. </w:t>
      </w:r>
      <w:r>
        <w:rPr>
          <w:rFonts w:ascii="Verdana" w:hAnsi="Verdana" w:cs="Arial"/>
          <w:b/>
          <w:lang w:val="sr-Latn-CS"/>
        </w:rPr>
        <w:t xml:space="preserve">Dilerske firme </w:t>
      </w:r>
      <w:r>
        <w:rPr>
          <w:rFonts w:ascii="Verdana" w:hAnsi="Verdana" w:cs="Arial"/>
          <w:lang w:val="sr-Latn-CS"/>
        </w:rPr>
        <w:t>obavljaju transakcije u svoji ime i za svoj račun, uz preuzimanje odgovarajućeg tržišnog rizika, a mogu obavljati i brokerske poslove.</w:t>
      </w:r>
    </w:p>
    <w:p w:rsidR="00070CFD" w:rsidRDefault="00070CFD" w:rsidP="00070CFD">
      <w:pPr>
        <w:spacing w:after="0"/>
        <w:rPr>
          <w:rFonts w:ascii="Verdana" w:hAnsi="Verdana" w:cs="Arial"/>
          <w:b/>
          <w:lang w:val="sr-Latn-CS"/>
        </w:rPr>
      </w:pPr>
      <w:r>
        <w:rPr>
          <w:rFonts w:ascii="Verdana" w:hAnsi="Verdana" w:cs="Arial"/>
          <w:lang w:val="sr-Latn-CS"/>
        </w:rPr>
        <w:t xml:space="preserve">85. </w:t>
      </w:r>
      <w:r>
        <w:rPr>
          <w:rFonts w:ascii="Verdana" w:hAnsi="Verdana" w:cs="Arial"/>
          <w:b/>
          <w:lang w:val="sr-Latn-CS"/>
        </w:rPr>
        <w:t>Investicioni predlozi ili projekti se mogu klasifikovati na:</w:t>
      </w:r>
    </w:p>
    <w:p w:rsidR="00070CFD" w:rsidRPr="00070CFD" w:rsidRDefault="00070CFD" w:rsidP="00783631">
      <w:pPr>
        <w:pStyle w:val="ListParagraph"/>
        <w:numPr>
          <w:ilvl w:val="0"/>
          <w:numId w:val="29"/>
        </w:numPr>
        <w:spacing w:after="0"/>
        <w:rPr>
          <w:rFonts w:ascii="Verdana" w:hAnsi="Verdana" w:cs="Arial"/>
          <w:b/>
          <w:lang w:val="sr-Latn-CS"/>
        </w:rPr>
      </w:pPr>
      <w:r>
        <w:rPr>
          <w:rFonts w:ascii="Verdana" w:hAnsi="Verdana" w:cs="Arial"/>
          <w:lang w:val="sr-Latn-CS"/>
        </w:rPr>
        <w:t>nove proizvodnje ili proširenje postojećih</w:t>
      </w:r>
    </w:p>
    <w:p w:rsidR="00070CFD" w:rsidRPr="00070CFD" w:rsidRDefault="00070CFD" w:rsidP="00783631">
      <w:pPr>
        <w:pStyle w:val="ListParagraph"/>
        <w:numPr>
          <w:ilvl w:val="0"/>
          <w:numId w:val="29"/>
        </w:numPr>
        <w:spacing w:after="0"/>
        <w:rPr>
          <w:rFonts w:ascii="Verdana" w:hAnsi="Verdana" w:cs="Arial"/>
          <w:b/>
          <w:lang w:val="sr-Latn-CS"/>
        </w:rPr>
      </w:pPr>
      <w:r>
        <w:rPr>
          <w:rFonts w:ascii="Verdana" w:hAnsi="Verdana" w:cs="Arial"/>
          <w:lang w:val="sr-Latn-CS"/>
        </w:rPr>
        <w:t>izmeštanje opreme ili objekata</w:t>
      </w:r>
    </w:p>
    <w:p w:rsidR="00070CFD" w:rsidRPr="00070CFD" w:rsidRDefault="00070CFD" w:rsidP="00783631">
      <w:pPr>
        <w:pStyle w:val="ListParagraph"/>
        <w:numPr>
          <w:ilvl w:val="0"/>
          <w:numId w:val="29"/>
        </w:numPr>
        <w:spacing w:after="0"/>
        <w:rPr>
          <w:rFonts w:ascii="Verdana" w:hAnsi="Verdana" w:cs="Arial"/>
          <w:b/>
          <w:lang w:val="sr-Latn-CS"/>
        </w:rPr>
      </w:pPr>
      <w:r>
        <w:rPr>
          <w:rFonts w:ascii="Verdana" w:hAnsi="Verdana" w:cs="Arial"/>
          <w:lang w:val="sr-Latn-CS"/>
        </w:rPr>
        <w:t>istraživanja i razvoj</w:t>
      </w:r>
    </w:p>
    <w:p w:rsidR="00070CFD" w:rsidRPr="00070CFD" w:rsidRDefault="00070CFD" w:rsidP="00783631">
      <w:pPr>
        <w:pStyle w:val="ListParagraph"/>
        <w:numPr>
          <w:ilvl w:val="0"/>
          <w:numId w:val="29"/>
        </w:numPr>
        <w:spacing w:after="0"/>
        <w:rPr>
          <w:rFonts w:ascii="Verdana" w:hAnsi="Verdana" w:cs="Arial"/>
          <w:b/>
          <w:lang w:val="sr-Latn-CS"/>
        </w:rPr>
      </w:pPr>
      <w:r>
        <w:rPr>
          <w:rFonts w:ascii="Verdana" w:hAnsi="Verdana" w:cs="Arial"/>
          <w:lang w:val="sr-Latn-CS"/>
        </w:rPr>
        <w:t>istražne radove i druge projekte</w:t>
      </w:r>
    </w:p>
    <w:p w:rsidR="00070CFD" w:rsidRDefault="00070CFD" w:rsidP="00070CFD">
      <w:pPr>
        <w:spacing w:after="0"/>
        <w:rPr>
          <w:rFonts w:ascii="Verdana" w:hAnsi="Verdana" w:cs="Arial"/>
          <w:lang w:val="sr-Latn-CS"/>
        </w:rPr>
      </w:pPr>
      <w:r>
        <w:rPr>
          <w:rFonts w:ascii="Verdana" w:hAnsi="Verdana" w:cs="Arial"/>
          <w:lang w:val="sr-Latn-CS"/>
        </w:rPr>
        <w:t xml:space="preserve">86. </w:t>
      </w:r>
      <w:r>
        <w:rPr>
          <w:rFonts w:ascii="Verdana" w:hAnsi="Verdana" w:cs="Arial"/>
          <w:b/>
          <w:lang w:val="sr-Latn-CS"/>
        </w:rPr>
        <w:t xml:space="preserve">Cena akcijskog kapitala </w:t>
      </w:r>
      <w:r>
        <w:rPr>
          <w:rFonts w:ascii="Verdana" w:hAnsi="Verdana" w:cs="Arial"/>
          <w:lang w:val="sr-Latn-CS"/>
        </w:rPr>
        <w:t>utvrđuje se na poseban način, dok se cena sopstvenog kapitala utvrđuje na bazi alternativnih ili oportunitetnuh troškova odnosno mogućnosti upotrebe.</w:t>
      </w:r>
    </w:p>
    <w:p w:rsidR="009164AF" w:rsidRDefault="009164AF" w:rsidP="00070CFD">
      <w:pPr>
        <w:spacing w:after="0"/>
        <w:rPr>
          <w:rFonts w:ascii="Verdana" w:hAnsi="Verdana" w:cs="Arial"/>
          <w:b/>
          <w:lang w:val="sr-Latn-CS"/>
        </w:rPr>
      </w:pPr>
      <w:r>
        <w:rPr>
          <w:rFonts w:ascii="Verdana" w:hAnsi="Verdana" w:cs="Arial"/>
          <w:lang w:val="sr-Latn-CS"/>
        </w:rPr>
        <w:t xml:space="preserve">87. </w:t>
      </w:r>
      <w:r>
        <w:rPr>
          <w:rFonts w:ascii="Verdana" w:hAnsi="Verdana" w:cs="Arial"/>
          <w:b/>
          <w:lang w:val="sr-Latn-CS"/>
        </w:rPr>
        <w:t>Metode određivanja potrebnog kapitala:</w:t>
      </w:r>
    </w:p>
    <w:p w:rsidR="009164AF" w:rsidRPr="009164AF" w:rsidRDefault="009164AF" w:rsidP="00783631">
      <w:pPr>
        <w:pStyle w:val="ListParagraph"/>
        <w:numPr>
          <w:ilvl w:val="0"/>
          <w:numId w:val="30"/>
        </w:numPr>
        <w:spacing w:after="0"/>
        <w:rPr>
          <w:rFonts w:ascii="Verdana" w:hAnsi="Verdana" w:cs="Arial"/>
          <w:lang w:val="sr-Latn-CS"/>
        </w:rPr>
      </w:pPr>
      <w:r w:rsidRPr="009164AF">
        <w:rPr>
          <w:rFonts w:ascii="Verdana" w:hAnsi="Verdana" w:cs="Arial"/>
          <w:lang w:val="sr-Latn-CS"/>
        </w:rPr>
        <w:t>Prosečna stopa povraćaja</w:t>
      </w:r>
    </w:p>
    <w:p w:rsidR="009164AF" w:rsidRPr="009164AF" w:rsidRDefault="009164AF" w:rsidP="00783631">
      <w:pPr>
        <w:pStyle w:val="ListParagraph"/>
        <w:numPr>
          <w:ilvl w:val="0"/>
          <w:numId w:val="30"/>
        </w:numPr>
        <w:spacing w:after="0"/>
        <w:rPr>
          <w:rFonts w:ascii="Verdana" w:hAnsi="Verdana" w:cs="Arial"/>
          <w:lang w:val="sr-Latn-CS"/>
        </w:rPr>
      </w:pPr>
      <w:r>
        <w:rPr>
          <w:rFonts w:ascii="Verdana" w:hAnsi="Verdana" w:cs="Arial"/>
          <w:lang w:val="sr-Latn-CS"/>
        </w:rPr>
        <w:t>P</w:t>
      </w:r>
      <w:r w:rsidRPr="009164AF">
        <w:rPr>
          <w:rFonts w:ascii="Verdana" w:hAnsi="Verdana" w:cs="Arial"/>
          <w:lang w:val="sr-Latn-CS"/>
        </w:rPr>
        <w:t>eriod povraćaja</w:t>
      </w:r>
    </w:p>
    <w:p w:rsidR="009164AF" w:rsidRPr="009164AF" w:rsidRDefault="009164AF" w:rsidP="00783631">
      <w:pPr>
        <w:pStyle w:val="ListParagraph"/>
        <w:numPr>
          <w:ilvl w:val="0"/>
          <w:numId w:val="30"/>
        </w:numPr>
        <w:spacing w:after="0"/>
        <w:rPr>
          <w:rFonts w:ascii="Verdana" w:hAnsi="Verdana" w:cs="Arial"/>
          <w:lang w:val="sr-Latn-CS"/>
        </w:rPr>
      </w:pPr>
      <w:r w:rsidRPr="009164AF">
        <w:rPr>
          <w:rFonts w:ascii="Verdana" w:hAnsi="Verdana" w:cs="Arial"/>
          <w:lang w:val="sr-Latn-CS"/>
        </w:rPr>
        <w:t>Interna stopa povraćaja</w:t>
      </w:r>
    </w:p>
    <w:p w:rsidR="009164AF" w:rsidRDefault="009164AF" w:rsidP="00783631">
      <w:pPr>
        <w:pStyle w:val="ListParagraph"/>
        <w:numPr>
          <w:ilvl w:val="0"/>
          <w:numId w:val="30"/>
        </w:numPr>
        <w:spacing w:after="0"/>
        <w:rPr>
          <w:rFonts w:ascii="Verdana" w:hAnsi="Verdana" w:cs="Arial"/>
          <w:lang w:val="sr-Latn-CS"/>
        </w:rPr>
      </w:pPr>
      <w:r w:rsidRPr="009164AF">
        <w:rPr>
          <w:rFonts w:ascii="Verdana" w:hAnsi="Verdana" w:cs="Arial"/>
          <w:lang w:val="sr-Latn-CS"/>
        </w:rPr>
        <w:t>Neto sadašnja vrednost</w:t>
      </w:r>
    </w:p>
    <w:p w:rsidR="009164AF" w:rsidRDefault="009164AF" w:rsidP="009164AF">
      <w:pPr>
        <w:spacing w:after="0"/>
        <w:rPr>
          <w:rFonts w:ascii="Verdana" w:hAnsi="Verdana" w:cs="Arial"/>
          <w:lang w:val="sr-Latn-CS"/>
        </w:rPr>
      </w:pPr>
      <w:r>
        <w:rPr>
          <w:rFonts w:ascii="Verdana" w:hAnsi="Verdana" w:cs="Arial"/>
          <w:lang w:val="sr-Latn-CS"/>
        </w:rPr>
        <w:t>88.</w:t>
      </w:r>
      <w:r>
        <w:rPr>
          <w:rFonts w:ascii="Verdana" w:hAnsi="Verdana" w:cs="Arial"/>
          <w:b/>
          <w:lang w:val="sr-Latn-CS"/>
        </w:rPr>
        <w:t xml:space="preserve"> Period povraćaja </w:t>
      </w:r>
      <w:r>
        <w:rPr>
          <w:rFonts w:ascii="Verdana" w:hAnsi="Verdana" w:cs="Arial"/>
          <w:lang w:val="sr-Latn-CS"/>
        </w:rPr>
        <w:t>investicionog projekta govori o broju godina koje su potrebne da se nadoknadi početno novčano ulaganje. To je odnos početnog ulaganja (PU) i godišnjih novčanih prihoda (GNP) u periodu povraćaja (PP).</w:t>
      </w:r>
    </w:p>
    <w:p w:rsidR="009164AF" w:rsidRDefault="009164AF" w:rsidP="009164AF">
      <w:pPr>
        <w:spacing w:after="0"/>
        <w:rPr>
          <w:rFonts w:ascii="Verdana" w:hAnsi="Verdana" w:cs="Arial"/>
          <w:lang w:val="sr-Latn-CS"/>
        </w:rPr>
      </w:pPr>
      <w:r>
        <w:rPr>
          <w:rFonts w:ascii="Verdana" w:hAnsi="Verdana" w:cs="Arial"/>
          <w:lang w:val="sr-Latn-CS"/>
        </w:rPr>
        <w:t>PP=PU/GNP</w:t>
      </w:r>
    </w:p>
    <w:p w:rsidR="009164AF" w:rsidRDefault="009164AF" w:rsidP="009164AF">
      <w:pPr>
        <w:spacing w:after="0"/>
        <w:rPr>
          <w:rFonts w:ascii="Verdana" w:hAnsi="Verdana" w:cs="Arial"/>
          <w:lang w:val="sr-Latn-CS"/>
        </w:rPr>
      </w:pPr>
      <w:r>
        <w:rPr>
          <w:rFonts w:ascii="Verdana" w:hAnsi="Verdana" w:cs="Arial"/>
          <w:lang w:val="sr-Latn-CS"/>
        </w:rPr>
        <w:t xml:space="preserve">89. </w:t>
      </w:r>
      <w:r>
        <w:rPr>
          <w:rFonts w:ascii="Verdana" w:hAnsi="Verdana" w:cs="Arial"/>
          <w:b/>
          <w:lang w:val="sr-Latn-CS"/>
        </w:rPr>
        <w:t xml:space="preserve">Interna stopa povraćaja. </w:t>
      </w:r>
      <w:r>
        <w:rPr>
          <w:rFonts w:ascii="Verdana" w:hAnsi="Verdana" w:cs="Arial"/>
          <w:lang w:val="sr-Latn-CS"/>
        </w:rPr>
        <w:t xml:space="preserve">Metode diskontovanih tokova novca su interna stopa povraćaja i metoda sadašnje vrednosti. To je diskontna stopa koja izjednačava sdašnju vrednost očekivanih izdataka sa sadašnjom vrednošću očekivanih primanja. Označava se sa </w:t>
      </w:r>
      <w:r>
        <w:rPr>
          <w:rFonts w:ascii="Verdana" w:hAnsi="Verdana" w:cs="Arial"/>
          <w:b/>
          <w:lang w:val="sr-Latn-CS"/>
        </w:rPr>
        <w:t xml:space="preserve">r </w:t>
      </w:r>
      <w:r>
        <w:rPr>
          <w:rFonts w:ascii="Verdana" w:hAnsi="Verdana" w:cs="Arial"/>
          <w:lang w:val="sr-Latn-CS"/>
        </w:rPr>
        <w:t>tako da:</w:t>
      </w:r>
    </w:p>
    <w:p w:rsidR="009164AF" w:rsidRDefault="009164AF" w:rsidP="009164AF">
      <w:pPr>
        <w:spacing w:after="0"/>
        <w:rPr>
          <w:rFonts w:ascii="Verdana" w:eastAsiaTheme="minorEastAsia" w:hAnsi="Verdana" w:cs="Arial"/>
          <w:lang w:val="sr-Latn-CS"/>
        </w:rPr>
      </w:pPr>
      <w:r>
        <w:rPr>
          <w:rFonts w:ascii="Verdana" w:hAnsi="Verdana" w:cs="Arial"/>
          <w:lang w:val="sr-Latn-CS"/>
        </w:rPr>
        <w:tab/>
      </w:r>
      <w:r>
        <w:rPr>
          <w:rFonts w:ascii="Verdana" w:hAnsi="Verdana" w:cs="Arial"/>
          <w:lang w:val="sr-Latn-CS"/>
        </w:rPr>
        <w:br/>
      </w:r>
      <m:oMathPara>
        <m:oMath>
          <m:nary>
            <m:naryPr>
              <m:chr m:val="∑"/>
              <m:limLoc m:val="undOvr"/>
              <m:ctrlPr>
                <w:rPr>
                  <w:rFonts w:ascii="Cambria Math" w:hAnsi="Cambria Math" w:cs="Arial"/>
                  <w:i/>
                  <w:lang w:val="sr-Latn-CS"/>
                </w:rPr>
              </m:ctrlPr>
            </m:naryPr>
            <m:sub>
              <m:r>
                <w:rPr>
                  <w:rFonts w:ascii="Cambria Math" w:hAnsi="Cambria Math" w:cs="Arial"/>
                  <w:lang w:val="sr-Latn-CS"/>
                </w:rPr>
                <m:t>i=0</m:t>
              </m:r>
            </m:sub>
            <m:sup>
              <m:r>
                <w:rPr>
                  <w:rFonts w:ascii="Cambria Math" w:hAnsi="Cambria Math" w:cs="Arial"/>
                  <w:lang w:val="sr-Latn-CS"/>
                </w:rPr>
                <m:t>n</m:t>
              </m:r>
            </m:sup>
            <m:e>
              <m:f>
                <m:fPr>
                  <m:ctrlPr>
                    <w:rPr>
                      <w:rFonts w:ascii="Cambria Math" w:hAnsi="Cambria Math" w:cs="Arial"/>
                      <w:i/>
                      <w:lang w:val="sr-Latn-CS"/>
                    </w:rPr>
                  </m:ctrlPr>
                </m:fPr>
                <m:num>
                  <m:r>
                    <w:rPr>
                      <w:rFonts w:ascii="Cambria Math" w:hAnsi="Cambria Math" w:cs="Arial"/>
                      <w:lang w:val="sr-Latn-CS"/>
                    </w:rPr>
                    <m:t>Ai</m:t>
                  </m:r>
                </m:num>
                <m:den>
                  <m:sSup>
                    <m:sSupPr>
                      <m:ctrlPr>
                        <w:rPr>
                          <w:rFonts w:ascii="Cambria Math" w:hAnsi="Cambria Math" w:cs="Arial"/>
                          <w:i/>
                          <w:lang w:val="sr-Latn-CS"/>
                        </w:rPr>
                      </m:ctrlPr>
                    </m:sSupPr>
                    <m:e>
                      <m:r>
                        <w:rPr>
                          <w:rFonts w:ascii="Cambria Math" w:hAnsi="Cambria Math" w:cs="Arial"/>
                          <w:lang w:val="sr-Latn-CS"/>
                        </w:rPr>
                        <m:t>(1+r)</m:t>
                      </m:r>
                    </m:e>
                    <m:sup>
                      <m:r>
                        <w:rPr>
                          <w:rFonts w:ascii="Cambria Math" w:hAnsi="Cambria Math" w:cs="Arial"/>
                          <w:lang w:val="sr-Latn-CS"/>
                        </w:rPr>
                        <m:t>i</m:t>
                      </m:r>
                    </m:sup>
                  </m:sSup>
                </m:den>
              </m:f>
            </m:e>
          </m:nary>
          <m:r>
            <m:rPr>
              <m:nor/>
            </m:rPr>
            <w:rPr>
              <w:rFonts w:ascii="Cambria Math" w:eastAsiaTheme="minorEastAsia" w:hAnsi="Cambria Math" w:cs="Arial"/>
              <w:lang w:val="sr-Latn-CS"/>
            </w:rPr>
            <m:t xml:space="preserve"> = 0</m:t>
          </m:r>
        </m:oMath>
      </m:oMathPara>
    </w:p>
    <w:p w:rsidR="002D4F3C" w:rsidRDefault="002D4F3C" w:rsidP="009164AF">
      <w:pPr>
        <w:spacing w:after="0"/>
        <w:rPr>
          <w:rFonts w:ascii="Verdana" w:eastAsiaTheme="minorEastAsia" w:hAnsi="Verdana" w:cs="Arial"/>
          <w:lang w:val="sr-Latn-CS"/>
        </w:rPr>
      </w:pPr>
      <w:r>
        <w:rPr>
          <w:rFonts w:ascii="Verdana" w:eastAsiaTheme="minorEastAsia" w:hAnsi="Verdana" w:cs="Arial"/>
          <w:lang w:val="sr-Latn-CS"/>
        </w:rPr>
        <w:t>Ai – povraćaj novca u periodu t, bilo da se radi o troškovima ili prihodima</w:t>
      </w:r>
    </w:p>
    <w:p w:rsidR="002D4F3C" w:rsidRDefault="002D4F3C" w:rsidP="009164AF">
      <w:pPr>
        <w:spacing w:after="0"/>
        <w:rPr>
          <w:rFonts w:ascii="Verdana" w:eastAsiaTheme="minorEastAsia" w:hAnsi="Verdana" w:cs="Arial"/>
          <w:lang w:val="sr-Latn-CS"/>
        </w:rPr>
      </w:pPr>
      <w:r>
        <w:rPr>
          <w:rFonts w:ascii="Verdana" w:eastAsiaTheme="minorEastAsia" w:hAnsi="Verdana" w:cs="Arial"/>
          <w:lang w:val="sr-Latn-CS"/>
        </w:rPr>
        <w:t>n – period u kome se očekuje priliv novca</w:t>
      </w:r>
    </w:p>
    <w:p w:rsidR="002D4F3C" w:rsidRDefault="002D4F3C" w:rsidP="009164AF">
      <w:pPr>
        <w:spacing w:after="0"/>
        <w:rPr>
          <w:rFonts w:ascii="Verdana" w:eastAsiaTheme="minorEastAsia" w:hAnsi="Verdana" w:cs="Arial"/>
          <w:lang w:val="sr-Latn-CS"/>
        </w:rPr>
      </w:pPr>
      <w:r>
        <w:rPr>
          <w:rFonts w:ascii="Verdana" w:eastAsiaTheme="minorEastAsia" w:hAnsi="Verdana" w:cs="Arial"/>
          <w:lang w:val="sr-Latn-CS"/>
        </w:rPr>
        <w:lastRenderedPageBreak/>
        <w:t xml:space="preserve">90. </w:t>
      </w:r>
      <w:r>
        <w:rPr>
          <w:rFonts w:ascii="Verdana" w:eastAsiaTheme="minorEastAsia" w:hAnsi="Verdana" w:cs="Arial"/>
          <w:b/>
          <w:lang w:val="sr-Latn-CS"/>
        </w:rPr>
        <w:t xml:space="preserve">Neto sadašnja vrednost. </w:t>
      </w:r>
      <w:r>
        <w:rPr>
          <w:rFonts w:ascii="Verdana" w:eastAsiaTheme="minorEastAsia" w:hAnsi="Verdana" w:cs="Arial"/>
          <w:lang w:val="sr-Latn-CS"/>
        </w:rPr>
        <w:t xml:space="preserve"> Metodom sadašnje vrednosti svi povraćaji novca se diskontoju na sadašnju vrednost , koristeći traženu stopu povraćaja. Neto sadašnja vrednost (NSV) za predloženu investiciju dobija se po obrascu:</w:t>
      </w:r>
    </w:p>
    <w:p w:rsidR="002D4F3C" w:rsidRDefault="002D4F3C" w:rsidP="009164AF">
      <w:pPr>
        <w:spacing w:after="0"/>
        <w:rPr>
          <w:rFonts w:ascii="Verdana" w:eastAsiaTheme="minorEastAsia" w:hAnsi="Verdana" w:cs="Arial"/>
          <w:lang w:val="sr-Latn-CS"/>
        </w:rPr>
      </w:pPr>
      <w:r>
        <w:rPr>
          <w:rFonts w:ascii="Verdana" w:eastAsiaTheme="minorEastAsia" w:hAnsi="Verdana" w:cs="Arial"/>
          <w:lang w:val="sr-Latn-CS"/>
        </w:rPr>
        <w:br/>
      </w:r>
      <m:oMathPara>
        <m:oMath>
          <m:r>
            <m:rPr>
              <m:nor/>
            </m:rPr>
            <w:rPr>
              <w:rFonts w:ascii="Cambria Math" w:eastAsiaTheme="minorEastAsia" w:hAnsi="Cambria Math" w:cs="Arial"/>
              <w:lang w:val="sr-Latn-CS"/>
            </w:rPr>
            <m:t>NSV=</m:t>
          </m:r>
          <m:nary>
            <m:naryPr>
              <m:chr m:val="∑"/>
              <m:limLoc m:val="undOvr"/>
              <m:ctrlPr>
                <w:rPr>
                  <w:rFonts w:ascii="Cambria Math" w:eastAsiaTheme="minorEastAsia" w:hAnsi="Cambria Math" w:cs="Arial"/>
                  <w:i/>
                  <w:lang w:val="sr-Latn-CS"/>
                </w:rPr>
              </m:ctrlPr>
            </m:naryPr>
            <m:sub>
              <m:r>
                <w:rPr>
                  <w:rFonts w:ascii="Cambria Math" w:eastAsiaTheme="minorEastAsia" w:hAnsi="Cambria Math" w:cs="Arial"/>
                  <w:lang w:val="sr-Latn-CS"/>
                </w:rPr>
                <m:t>t=0</m:t>
              </m:r>
            </m:sub>
            <m:sup>
              <m:r>
                <w:rPr>
                  <w:rFonts w:ascii="Cambria Math" w:eastAsiaTheme="minorEastAsia" w:hAnsi="Cambria Math" w:cs="Arial"/>
                  <w:lang w:val="sr-Latn-CS"/>
                </w:rPr>
                <m:t>n</m:t>
              </m:r>
            </m:sup>
            <m:e>
              <m:eqArr>
                <m:eqArrPr>
                  <m:ctrlPr>
                    <w:rPr>
                      <w:rFonts w:ascii="Cambria Math" w:eastAsiaTheme="minorEastAsia" w:hAnsi="Cambria Math" w:cs="Arial"/>
                      <w:i/>
                      <w:lang w:val="sr-Latn-CS"/>
                    </w:rPr>
                  </m:ctrlPr>
                </m:eqArrPr>
                <m:e>
                  <m:f>
                    <m:fPr>
                      <m:ctrlPr>
                        <w:rPr>
                          <w:rFonts w:ascii="Cambria Math" w:eastAsiaTheme="minorEastAsia" w:hAnsi="Cambria Math" w:cs="Arial"/>
                          <w:i/>
                          <w:lang w:val="sr-Latn-CS"/>
                        </w:rPr>
                      </m:ctrlPr>
                    </m:fPr>
                    <m:num>
                      <m:sSub>
                        <m:sSubPr>
                          <m:ctrlPr>
                            <w:rPr>
                              <w:rFonts w:ascii="Cambria Math" w:eastAsiaTheme="minorEastAsia" w:hAnsi="Cambria Math" w:cs="Arial"/>
                              <w:i/>
                              <w:lang w:val="sr-Latn-CS"/>
                            </w:rPr>
                          </m:ctrlPr>
                        </m:sSubPr>
                        <m:e>
                          <m:r>
                            <w:rPr>
                              <w:rFonts w:ascii="Cambria Math" w:eastAsiaTheme="minorEastAsia" w:hAnsi="Cambria Math" w:cs="Arial"/>
                              <w:lang w:val="sr-Latn-CS"/>
                            </w:rPr>
                            <m:t>A</m:t>
                          </m:r>
                        </m:e>
                        <m:sub>
                          <m:r>
                            <w:rPr>
                              <w:rFonts w:ascii="Cambria Math" w:eastAsiaTheme="minorEastAsia" w:hAnsi="Cambria Math" w:cs="Arial"/>
                              <w:lang w:val="sr-Latn-CS"/>
                            </w:rPr>
                            <m:t>t</m:t>
                          </m:r>
                        </m:sub>
                      </m:sSub>
                    </m:num>
                    <m:den>
                      <m:sSup>
                        <m:sSupPr>
                          <m:ctrlPr>
                            <w:rPr>
                              <w:rFonts w:ascii="Cambria Math" w:eastAsiaTheme="minorEastAsia" w:hAnsi="Cambria Math" w:cs="Arial"/>
                              <w:i/>
                              <w:lang w:val="sr-Latn-CS"/>
                            </w:rPr>
                          </m:ctrlPr>
                        </m:sSupPr>
                        <m:e>
                          <m:d>
                            <m:dPr>
                              <m:ctrlPr>
                                <w:rPr>
                                  <w:rFonts w:ascii="Cambria Math" w:eastAsiaTheme="minorEastAsia" w:hAnsi="Cambria Math" w:cs="Arial"/>
                                  <w:i/>
                                  <w:lang w:val="sr-Latn-CS"/>
                                </w:rPr>
                              </m:ctrlPr>
                            </m:dPr>
                            <m:e>
                              <m:r>
                                <w:rPr>
                                  <w:rFonts w:ascii="Cambria Math" w:eastAsiaTheme="minorEastAsia" w:hAnsi="Cambria Math" w:cs="Arial"/>
                                  <w:lang w:val="sr-Latn-CS"/>
                                </w:rPr>
                                <m:t>1+k</m:t>
                              </m:r>
                            </m:e>
                          </m:d>
                        </m:e>
                        <m:sup>
                          <m:r>
                            <w:rPr>
                              <w:rFonts w:ascii="Cambria Math" w:eastAsiaTheme="minorEastAsia" w:hAnsi="Cambria Math" w:cs="Arial"/>
                              <w:lang w:val="sr-Latn-CS"/>
                            </w:rPr>
                            <m:t>t</m:t>
                          </m:r>
                        </m:sup>
                      </m:sSup>
                    </m:den>
                  </m:f>
                  <m:r>
                    <w:rPr>
                      <w:rFonts w:ascii="Cambria Math" w:eastAsiaTheme="minorEastAsia" w:hAnsi="Cambria Math" w:cs="Arial"/>
                      <w:lang w:val="sr-Latn-CS"/>
                    </w:rPr>
                    <m:t xml:space="preserve"> ,</m:t>
                  </m:r>
                  <m:r>
                    <m:rPr>
                      <m:nor/>
                    </m:rPr>
                    <w:rPr>
                      <w:rFonts w:ascii="Cambria Math" w:eastAsiaTheme="minorEastAsia" w:hAnsi="Cambria Math" w:cs="Arial"/>
                      <w:lang w:val="sr-Latn-CS"/>
                    </w:rPr>
                    <m:t xml:space="preserve"> gde je k tražena stopa povraćaja</m:t>
                  </m:r>
                </m:e>
              </m:eqArr>
            </m:e>
          </m:nary>
        </m:oMath>
      </m:oMathPara>
    </w:p>
    <w:p w:rsidR="000756B8" w:rsidRDefault="000756B8" w:rsidP="009164AF">
      <w:pPr>
        <w:spacing w:after="0"/>
        <w:rPr>
          <w:rFonts w:ascii="Verdana" w:eastAsiaTheme="minorEastAsia" w:hAnsi="Verdana" w:cs="Arial"/>
          <w:lang w:val="sr-Latn-CS"/>
        </w:rPr>
      </w:pPr>
      <w:r>
        <w:rPr>
          <w:rFonts w:ascii="Verdana" w:eastAsiaTheme="minorEastAsia" w:hAnsi="Verdana" w:cs="Arial"/>
          <w:lang w:val="sr-Latn-CS"/>
        </w:rPr>
        <w:t xml:space="preserve">91. </w:t>
      </w:r>
      <w:r>
        <w:rPr>
          <w:rFonts w:ascii="Verdana" w:eastAsiaTheme="minorEastAsia" w:hAnsi="Verdana" w:cs="Arial"/>
          <w:b/>
          <w:lang w:val="sr-Latn-CS"/>
        </w:rPr>
        <w:t xml:space="preserve">Indeks profitabilnosti </w:t>
      </w:r>
      <w:r>
        <w:rPr>
          <w:rFonts w:ascii="Verdana" w:eastAsiaTheme="minorEastAsia" w:hAnsi="Verdana" w:cs="Arial"/>
          <w:lang w:val="sr-Latn-CS"/>
        </w:rPr>
        <w:t>(PI) projekta ili odnos korisnosti i troškova projekta, odnos je sadašnje vrednosti budućih priliva novca i početnog tr</w:t>
      </w:r>
      <w:r w:rsidR="00EF4609">
        <w:rPr>
          <w:rFonts w:ascii="Verdana" w:eastAsiaTheme="minorEastAsia" w:hAnsi="Verdana" w:cs="Arial"/>
          <w:lang w:val="sr-Latn-CS"/>
        </w:rPr>
        <w:t>o</w:t>
      </w:r>
      <w:r>
        <w:rPr>
          <w:rFonts w:ascii="Verdana" w:eastAsiaTheme="minorEastAsia" w:hAnsi="Verdana" w:cs="Arial"/>
          <w:lang w:val="sr-Latn-CS"/>
        </w:rPr>
        <w:t>ška. Izračunava se sledećim obras</w:t>
      </w:r>
      <w:r w:rsidR="00E33699">
        <w:rPr>
          <w:rFonts w:ascii="Verdana" w:eastAsiaTheme="minorEastAsia" w:hAnsi="Verdana" w:cs="Arial"/>
          <w:lang w:val="sr-Latn-CS"/>
        </w:rPr>
        <w:t xml:space="preserve">cem: </w:t>
      </w:r>
    </w:p>
    <w:p w:rsidR="00E33699" w:rsidRPr="000756B8" w:rsidRDefault="00E33699" w:rsidP="009164AF">
      <w:pPr>
        <w:spacing w:after="0"/>
        <w:rPr>
          <w:rFonts w:ascii="Verdana" w:eastAsiaTheme="minorEastAsia" w:hAnsi="Verdana" w:cs="Arial"/>
          <w:lang w:val="sr-Latn-CS"/>
        </w:rPr>
      </w:pPr>
      <m:oMathPara>
        <m:oMath>
          <m:r>
            <m:rPr>
              <m:nor/>
            </m:rPr>
            <w:rPr>
              <w:rFonts w:ascii="Cambria Math" w:eastAsiaTheme="minorEastAsia" w:hAnsi="Cambria Math" w:cs="Arial"/>
              <w:lang w:val="sr-Latn-CS"/>
            </w:rPr>
            <m:t>PI=</m:t>
          </m:r>
          <m:f>
            <m:fPr>
              <m:ctrlPr>
                <w:rPr>
                  <w:rFonts w:ascii="Cambria Math" w:eastAsiaTheme="minorEastAsia" w:hAnsi="Cambria Math" w:cs="Arial"/>
                  <w:i/>
                  <w:lang w:val="sr-Latn-CS"/>
                </w:rPr>
              </m:ctrlPr>
            </m:fPr>
            <m:num>
              <m:nary>
                <m:naryPr>
                  <m:chr m:val="∑"/>
                  <m:limLoc m:val="undOvr"/>
                  <m:ctrlPr>
                    <w:rPr>
                      <w:rFonts w:ascii="Cambria Math" w:eastAsiaTheme="minorEastAsia" w:hAnsi="Cambria Math" w:cs="Arial"/>
                      <w:i/>
                      <w:lang w:val="sr-Latn-CS"/>
                    </w:rPr>
                  </m:ctrlPr>
                </m:naryPr>
                <m:sub>
                  <m:r>
                    <w:rPr>
                      <w:rFonts w:ascii="Cambria Math" w:eastAsiaTheme="minorEastAsia" w:hAnsi="Cambria Math" w:cs="Arial"/>
                      <w:lang w:val="sr-Latn-CS"/>
                    </w:rPr>
                    <m:t>t=0</m:t>
                  </m:r>
                </m:sub>
                <m:sup>
                  <m:r>
                    <w:rPr>
                      <w:rFonts w:ascii="Cambria Math" w:eastAsiaTheme="minorEastAsia" w:hAnsi="Cambria Math" w:cs="Arial"/>
                      <w:lang w:val="sr-Latn-CS"/>
                    </w:rPr>
                    <m:t>n</m:t>
                  </m:r>
                </m:sup>
                <m:e>
                  <m:eqArr>
                    <m:eqArrPr>
                      <m:ctrlPr>
                        <w:rPr>
                          <w:rFonts w:ascii="Cambria Math" w:eastAsiaTheme="minorEastAsia" w:hAnsi="Cambria Math" w:cs="Arial"/>
                          <w:i/>
                          <w:lang w:val="sr-Latn-CS"/>
                        </w:rPr>
                      </m:ctrlPr>
                    </m:eqArrPr>
                    <m:e>
                      <m:f>
                        <m:fPr>
                          <m:ctrlPr>
                            <w:rPr>
                              <w:rFonts w:ascii="Cambria Math" w:eastAsiaTheme="minorEastAsia" w:hAnsi="Cambria Math" w:cs="Arial"/>
                              <w:i/>
                              <w:lang w:val="sr-Latn-CS"/>
                            </w:rPr>
                          </m:ctrlPr>
                        </m:fPr>
                        <m:num>
                          <m:sSub>
                            <m:sSubPr>
                              <m:ctrlPr>
                                <w:rPr>
                                  <w:rFonts w:ascii="Cambria Math" w:eastAsiaTheme="minorEastAsia" w:hAnsi="Cambria Math" w:cs="Arial"/>
                                  <w:i/>
                                  <w:lang w:val="sr-Latn-CS"/>
                                </w:rPr>
                              </m:ctrlPr>
                            </m:sSubPr>
                            <m:e>
                              <m:r>
                                <w:rPr>
                                  <w:rFonts w:ascii="Cambria Math" w:eastAsiaTheme="minorEastAsia" w:hAnsi="Cambria Math" w:cs="Arial"/>
                                  <w:lang w:val="sr-Latn-CS"/>
                                </w:rPr>
                                <m:t>A</m:t>
                              </m:r>
                            </m:e>
                            <m:sub>
                              <m:r>
                                <w:rPr>
                                  <w:rFonts w:ascii="Cambria Math" w:eastAsiaTheme="minorEastAsia" w:hAnsi="Cambria Math" w:cs="Arial"/>
                                  <w:lang w:val="sr-Latn-CS"/>
                                </w:rPr>
                                <m:t>t</m:t>
                              </m:r>
                            </m:sub>
                          </m:sSub>
                        </m:num>
                        <m:den>
                          <m:sSup>
                            <m:sSupPr>
                              <m:ctrlPr>
                                <w:rPr>
                                  <w:rFonts w:ascii="Cambria Math" w:eastAsiaTheme="minorEastAsia" w:hAnsi="Cambria Math" w:cs="Arial"/>
                                  <w:i/>
                                  <w:lang w:val="sr-Latn-CS"/>
                                </w:rPr>
                              </m:ctrlPr>
                            </m:sSupPr>
                            <m:e>
                              <m:d>
                                <m:dPr>
                                  <m:ctrlPr>
                                    <w:rPr>
                                      <w:rFonts w:ascii="Cambria Math" w:eastAsiaTheme="minorEastAsia" w:hAnsi="Cambria Math" w:cs="Arial"/>
                                      <w:i/>
                                      <w:lang w:val="sr-Latn-CS"/>
                                    </w:rPr>
                                  </m:ctrlPr>
                                </m:dPr>
                                <m:e>
                                  <m:r>
                                    <w:rPr>
                                      <w:rFonts w:ascii="Cambria Math" w:eastAsiaTheme="minorEastAsia" w:hAnsi="Cambria Math" w:cs="Arial"/>
                                      <w:lang w:val="sr-Latn-CS"/>
                                    </w:rPr>
                                    <m:t>1+k</m:t>
                                  </m:r>
                                </m:e>
                              </m:d>
                            </m:e>
                            <m:sup>
                              <m:r>
                                <w:rPr>
                                  <w:rFonts w:ascii="Cambria Math" w:eastAsiaTheme="minorEastAsia" w:hAnsi="Cambria Math" w:cs="Arial"/>
                                  <w:lang w:val="sr-Latn-CS"/>
                                </w:rPr>
                                <m:t>t</m:t>
                              </m:r>
                            </m:sup>
                          </m:sSup>
                        </m:den>
                      </m:f>
                      <m:r>
                        <w:rPr>
                          <w:rFonts w:ascii="Cambria Math" w:eastAsiaTheme="minorEastAsia" w:hAnsi="Cambria Math" w:cs="Arial"/>
                          <w:lang w:val="sr-Latn-CS"/>
                        </w:rPr>
                        <m:t xml:space="preserve"> </m:t>
                      </m:r>
                    </m:e>
                  </m:eqArr>
                </m:e>
              </m:nary>
            </m:num>
            <m:den>
              <m:sSub>
                <m:sSubPr>
                  <m:ctrlPr>
                    <w:rPr>
                      <w:rFonts w:ascii="Cambria Math" w:eastAsiaTheme="minorEastAsia" w:hAnsi="Cambria Math" w:cs="Arial"/>
                      <w:i/>
                      <w:lang w:val="sr-Latn-CS"/>
                    </w:rPr>
                  </m:ctrlPr>
                </m:sSubPr>
                <m:e>
                  <m:r>
                    <w:rPr>
                      <w:rFonts w:ascii="Cambria Math" w:eastAsiaTheme="minorEastAsia" w:hAnsi="Cambria Math" w:cs="Arial"/>
                      <w:lang w:val="sr-Latn-CS"/>
                    </w:rPr>
                    <m:t>A</m:t>
                  </m:r>
                </m:e>
                <m:sub>
                  <m:r>
                    <w:rPr>
                      <w:rFonts w:ascii="Cambria Math" w:eastAsiaTheme="minorEastAsia" w:hAnsi="Cambria Math" w:cs="Arial"/>
                      <w:lang w:val="sr-Latn-CS"/>
                    </w:rPr>
                    <m:t>0</m:t>
                  </m:r>
                </m:sub>
              </m:sSub>
            </m:den>
          </m:f>
        </m:oMath>
      </m:oMathPara>
    </w:p>
    <w:p w:rsidR="009164AF" w:rsidRPr="009164AF" w:rsidRDefault="009164AF" w:rsidP="009164AF">
      <w:pPr>
        <w:spacing w:after="0"/>
        <w:rPr>
          <w:rFonts w:ascii="Verdana" w:hAnsi="Verdana" w:cs="Arial"/>
          <w:lang w:val="sr-Latn-CS"/>
        </w:rPr>
      </w:pPr>
    </w:p>
    <w:p w:rsidR="009164AF" w:rsidRDefault="009164AF" w:rsidP="009164AF">
      <w:pPr>
        <w:spacing w:after="0"/>
        <w:rPr>
          <w:rFonts w:ascii="Verdana" w:hAnsi="Verdana" w:cs="Arial"/>
          <w:b/>
          <w:lang w:val="sr-Latn-CS"/>
        </w:rPr>
      </w:pPr>
      <w:r>
        <w:rPr>
          <w:rFonts w:ascii="Verdana" w:hAnsi="Verdana" w:cs="Arial"/>
          <w:b/>
          <w:lang w:val="sr-Latn-CS"/>
        </w:rPr>
        <w:tab/>
      </w:r>
    </w:p>
    <w:p w:rsidR="001A7939" w:rsidRDefault="001A7939" w:rsidP="009164AF">
      <w:pPr>
        <w:spacing w:after="0"/>
        <w:rPr>
          <w:rFonts w:ascii="Verdana" w:hAnsi="Verdana" w:cs="Arial"/>
          <w:b/>
          <w:lang w:val="sr-Latn-CS"/>
        </w:rPr>
      </w:pPr>
    </w:p>
    <w:p w:rsidR="00921D6E" w:rsidRDefault="00921D6E" w:rsidP="00921D6E">
      <w:pPr>
        <w:spacing w:after="0"/>
        <w:jc w:val="center"/>
        <w:rPr>
          <w:rFonts w:ascii="Verdana" w:hAnsi="Verdana" w:cs="Arial"/>
          <w:b/>
          <w:lang w:val="sr-Latn-CS"/>
        </w:rPr>
      </w:pPr>
      <w:r>
        <w:rPr>
          <w:rFonts w:ascii="Verdana" w:hAnsi="Verdana" w:cs="Arial"/>
          <w:b/>
          <w:lang w:val="sr-Latn-CS"/>
        </w:rPr>
        <w:t>Primeri pitanja sa kolokvijuma, diktirala profesorka na predavanjima 9.4.</w:t>
      </w:r>
    </w:p>
    <w:p w:rsidR="00921D6E" w:rsidRDefault="00921D6E" w:rsidP="00921D6E">
      <w:pPr>
        <w:spacing w:after="0"/>
        <w:jc w:val="center"/>
        <w:rPr>
          <w:rFonts w:ascii="Verdana" w:hAnsi="Verdana" w:cs="Arial"/>
          <w:b/>
          <w:lang w:val="sr-Latn-CS"/>
        </w:rPr>
      </w:pPr>
    </w:p>
    <w:p w:rsidR="00921D6E" w:rsidRDefault="00921D6E" w:rsidP="00783631">
      <w:pPr>
        <w:pStyle w:val="ListParagraph"/>
        <w:numPr>
          <w:ilvl w:val="0"/>
          <w:numId w:val="31"/>
        </w:numPr>
        <w:spacing w:after="0"/>
        <w:rPr>
          <w:rFonts w:ascii="Verdana" w:hAnsi="Verdana" w:cs="Arial"/>
          <w:lang w:val="sr-Latn-CS"/>
        </w:rPr>
      </w:pPr>
      <w:r>
        <w:rPr>
          <w:rFonts w:ascii="Verdana" w:hAnsi="Verdana" w:cs="Arial"/>
          <w:lang w:val="sr-Latn-CS"/>
        </w:rPr>
        <w:t>Godišnji obračun čine:</w:t>
      </w:r>
    </w:p>
    <w:p w:rsidR="00921D6E" w:rsidRDefault="00921D6E" w:rsidP="00783631">
      <w:pPr>
        <w:pStyle w:val="ListParagraph"/>
        <w:numPr>
          <w:ilvl w:val="0"/>
          <w:numId w:val="32"/>
        </w:numPr>
        <w:spacing w:after="0"/>
        <w:rPr>
          <w:rFonts w:ascii="Verdana" w:hAnsi="Verdana" w:cs="Arial"/>
          <w:lang w:val="sr-Latn-CS"/>
        </w:rPr>
      </w:pPr>
      <w:r>
        <w:rPr>
          <w:rFonts w:ascii="Verdana" w:hAnsi="Verdana" w:cs="Arial"/>
          <w:lang w:val="sr-Latn-CS"/>
        </w:rPr>
        <w:t>bilans stanja, bilans uspeha, bilans novčanih tokova i direktorski izveštaj</w:t>
      </w:r>
    </w:p>
    <w:p w:rsidR="00921D6E" w:rsidRDefault="00921D6E" w:rsidP="00783631">
      <w:pPr>
        <w:pStyle w:val="ListParagraph"/>
        <w:numPr>
          <w:ilvl w:val="0"/>
          <w:numId w:val="32"/>
        </w:numPr>
        <w:spacing w:after="0"/>
        <w:rPr>
          <w:rFonts w:ascii="Verdana" w:hAnsi="Verdana" w:cs="Arial"/>
          <w:lang w:val="sr-Latn-CS"/>
        </w:rPr>
      </w:pPr>
      <w:r>
        <w:rPr>
          <w:rFonts w:ascii="Verdana" w:hAnsi="Verdana" w:cs="Arial"/>
          <w:lang w:val="sr-Latn-CS"/>
        </w:rPr>
        <w:t>bilans stanja, bilans uspeha, bilans novčanih tokova, direktorsi izveštaj i statistički aneks</w:t>
      </w:r>
    </w:p>
    <w:p w:rsidR="00921D6E" w:rsidRDefault="00921D6E" w:rsidP="00783631">
      <w:pPr>
        <w:pStyle w:val="ListParagraph"/>
        <w:numPr>
          <w:ilvl w:val="0"/>
          <w:numId w:val="32"/>
        </w:numPr>
        <w:spacing w:after="0"/>
        <w:rPr>
          <w:rFonts w:ascii="Verdana" w:hAnsi="Verdana" w:cs="Arial"/>
          <w:lang w:val="sr-Latn-CS"/>
        </w:rPr>
      </w:pPr>
      <w:r>
        <w:rPr>
          <w:rFonts w:ascii="Verdana" w:hAnsi="Verdana" w:cs="Arial"/>
          <w:lang w:val="sr-Latn-CS"/>
        </w:rPr>
        <w:t>bilans stanja, bilans uspeha, bilans novčanih tokova, izveštaj o promenama na kapitalu i statistički aneks</w:t>
      </w:r>
    </w:p>
    <w:p w:rsidR="00921D6E" w:rsidRPr="00921D6E" w:rsidRDefault="00921D6E" w:rsidP="00783631">
      <w:pPr>
        <w:pStyle w:val="ListParagraph"/>
        <w:numPr>
          <w:ilvl w:val="0"/>
          <w:numId w:val="32"/>
        </w:numPr>
        <w:spacing w:after="0"/>
        <w:rPr>
          <w:rFonts w:ascii="Verdana" w:hAnsi="Verdana" w:cs="Arial"/>
          <w:b/>
          <w:lang w:val="sr-Latn-CS"/>
        </w:rPr>
      </w:pPr>
      <w:r w:rsidRPr="00921D6E">
        <w:rPr>
          <w:rFonts w:ascii="Verdana" w:hAnsi="Verdana" w:cs="Arial"/>
          <w:b/>
          <w:lang w:val="sr-Latn-CS"/>
        </w:rPr>
        <w:t>bilans stanja, bilans uspeha, bilans novčanih tokova, izveštaj o promenama na kapitalu, statistički aneks i napomene uz finansijske izveštaje</w:t>
      </w:r>
    </w:p>
    <w:p w:rsidR="00921D6E" w:rsidRDefault="00921D6E" w:rsidP="00783631">
      <w:pPr>
        <w:pStyle w:val="ListParagraph"/>
        <w:numPr>
          <w:ilvl w:val="0"/>
          <w:numId w:val="32"/>
        </w:numPr>
        <w:spacing w:after="0"/>
        <w:rPr>
          <w:rFonts w:ascii="Verdana" w:hAnsi="Verdana" w:cs="Arial"/>
          <w:lang w:val="sr-Latn-CS"/>
        </w:rPr>
      </w:pPr>
      <w:r>
        <w:rPr>
          <w:rFonts w:ascii="Verdana" w:hAnsi="Verdana" w:cs="Arial"/>
          <w:lang w:val="sr-Latn-CS"/>
        </w:rPr>
        <w:t>nijedan od ponuđenih odgovora nije tačan</w:t>
      </w:r>
    </w:p>
    <w:p w:rsidR="00921D6E" w:rsidRDefault="00921D6E" w:rsidP="00783631">
      <w:pPr>
        <w:pStyle w:val="ListParagraph"/>
        <w:numPr>
          <w:ilvl w:val="0"/>
          <w:numId w:val="31"/>
        </w:numPr>
        <w:spacing w:after="0"/>
        <w:rPr>
          <w:rFonts w:ascii="Verdana" w:hAnsi="Verdana" w:cs="Arial"/>
          <w:lang w:val="sr-Latn-CS"/>
        </w:rPr>
      </w:pPr>
      <w:r>
        <w:rPr>
          <w:rFonts w:ascii="Verdana" w:hAnsi="Verdana" w:cs="Arial"/>
          <w:lang w:val="sr-Latn-CS"/>
        </w:rPr>
        <w:t>Izveštaj o uspešnosti poslovanja preduzeća je:</w:t>
      </w:r>
    </w:p>
    <w:p w:rsidR="00921D6E" w:rsidRDefault="00921D6E" w:rsidP="00783631">
      <w:pPr>
        <w:pStyle w:val="ListParagraph"/>
        <w:numPr>
          <w:ilvl w:val="0"/>
          <w:numId w:val="33"/>
        </w:numPr>
        <w:spacing w:after="0"/>
        <w:rPr>
          <w:rFonts w:ascii="Verdana" w:hAnsi="Verdana" w:cs="Arial"/>
          <w:lang w:val="sr-Latn-CS"/>
        </w:rPr>
      </w:pPr>
      <w:r>
        <w:rPr>
          <w:rFonts w:ascii="Verdana" w:hAnsi="Verdana" w:cs="Arial"/>
          <w:lang w:val="sr-Latn-CS"/>
        </w:rPr>
        <w:t>bilans stanja</w:t>
      </w:r>
    </w:p>
    <w:p w:rsidR="00921D6E" w:rsidRPr="00921D6E" w:rsidRDefault="00921D6E" w:rsidP="00783631">
      <w:pPr>
        <w:pStyle w:val="ListParagraph"/>
        <w:numPr>
          <w:ilvl w:val="0"/>
          <w:numId w:val="33"/>
        </w:numPr>
        <w:spacing w:after="0"/>
        <w:rPr>
          <w:rFonts w:ascii="Verdana" w:hAnsi="Verdana" w:cs="Arial"/>
          <w:b/>
          <w:lang w:val="sr-Latn-CS"/>
        </w:rPr>
      </w:pPr>
      <w:r w:rsidRPr="00921D6E">
        <w:rPr>
          <w:rFonts w:ascii="Verdana" w:hAnsi="Verdana" w:cs="Arial"/>
          <w:b/>
          <w:lang w:val="sr-Latn-CS"/>
        </w:rPr>
        <w:t>bilans uspeha</w:t>
      </w:r>
    </w:p>
    <w:p w:rsidR="00921D6E" w:rsidRDefault="00921D6E" w:rsidP="00783631">
      <w:pPr>
        <w:pStyle w:val="ListParagraph"/>
        <w:numPr>
          <w:ilvl w:val="0"/>
          <w:numId w:val="33"/>
        </w:numPr>
        <w:spacing w:after="0"/>
        <w:rPr>
          <w:rFonts w:ascii="Verdana" w:hAnsi="Verdana" w:cs="Arial"/>
          <w:lang w:val="sr-Latn-CS"/>
        </w:rPr>
      </w:pPr>
      <w:r>
        <w:rPr>
          <w:rFonts w:ascii="Verdana" w:hAnsi="Verdana" w:cs="Arial"/>
          <w:lang w:val="sr-Latn-CS"/>
        </w:rPr>
        <w:t>bilans novčanih tokova</w:t>
      </w:r>
    </w:p>
    <w:p w:rsidR="00921D6E" w:rsidRDefault="00921D6E" w:rsidP="00783631">
      <w:pPr>
        <w:pStyle w:val="ListParagraph"/>
        <w:numPr>
          <w:ilvl w:val="0"/>
          <w:numId w:val="33"/>
        </w:numPr>
        <w:spacing w:after="0"/>
        <w:rPr>
          <w:rFonts w:ascii="Verdana" w:hAnsi="Verdana" w:cs="Arial"/>
          <w:lang w:val="sr-Latn-CS"/>
        </w:rPr>
      </w:pPr>
      <w:r>
        <w:rPr>
          <w:rFonts w:ascii="Verdana" w:hAnsi="Verdana" w:cs="Arial"/>
          <w:lang w:val="sr-Latn-CS"/>
        </w:rPr>
        <w:t>izveštaj o promenama na kapitalu</w:t>
      </w:r>
    </w:p>
    <w:p w:rsidR="00921D6E" w:rsidRDefault="00921D6E" w:rsidP="00783631">
      <w:pPr>
        <w:pStyle w:val="ListParagraph"/>
        <w:numPr>
          <w:ilvl w:val="0"/>
          <w:numId w:val="33"/>
        </w:numPr>
        <w:spacing w:after="0"/>
        <w:rPr>
          <w:rFonts w:ascii="Verdana" w:hAnsi="Verdana" w:cs="Arial"/>
          <w:lang w:val="sr-Latn-CS"/>
        </w:rPr>
      </w:pPr>
      <w:r>
        <w:rPr>
          <w:rFonts w:ascii="Verdana" w:hAnsi="Verdana" w:cs="Arial"/>
          <w:lang w:val="sr-Latn-CS"/>
        </w:rPr>
        <w:t>svo gore navedeni</w:t>
      </w:r>
    </w:p>
    <w:p w:rsidR="00921D6E" w:rsidRDefault="00921D6E" w:rsidP="00783631">
      <w:pPr>
        <w:pStyle w:val="ListParagraph"/>
        <w:numPr>
          <w:ilvl w:val="0"/>
          <w:numId w:val="31"/>
        </w:numPr>
        <w:spacing w:after="0"/>
        <w:rPr>
          <w:rFonts w:ascii="Verdana" w:hAnsi="Verdana" w:cs="Arial"/>
          <w:lang w:val="sr-Latn-CS"/>
        </w:rPr>
      </w:pPr>
      <w:r>
        <w:rPr>
          <w:rFonts w:ascii="Verdana" w:hAnsi="Verdana" w:cs="Arial"/>
          <w:lang w:val="sr-Latn-CS"/>
        </w:rPr>
        <w:t>Porez na dobit u Republici Srbiji obračunava se na:</w:t>
      </w:r>
    </w:p>
    <w:p w:rsidR="00921D6E" w:rsidRDefault="00921D6E" w:rsidP="00783631">
      <w:pPr>
        <w:pStyle w:val="ListParagraph"/>
        <w:numPr>
          <w:ilvl w:val="0"/>
          <w:numId w:val="34"/>
        </w:numPr>
        <w:spacing w:after="0"/>
        <w:rPr>
          <w:rFonts w:ascii="Verdana" w:hAnsi="Verdana" w:cs="Arial"/>
          <w:lang w:val="sr-Latn-CS"/>
        </w:rPr>
      </w:pPr>
      <w:r>
        <w:rPr>
          <w:rFonts w:ascii="Verdana" w:hAnsi="Verdana" w:cs="Arial"/>
          <w:lang w:val="sr-Latn-CS"/>
        </w:rPr>
        <w:t>poslovnu dobit</w:t>
      </w:r>
    </w:p>
    <w:p w:rsidR="00921D6E" w:rsidRDefault="00921D6E" w:rsidP="00783631">
      <w:pPr>
        <w:pStyle w:val="ListParagraph"/>
        <w:numPr>
          <w:ilvl w:val="0"/>
          <w:numId w:val="34"/>
        </w:numPr>
        <w:spacing w:after="0"/>
        <w:rPr>
          <w:rFonts w:ascii="Verdana" w:hAnsi="Verdana" w:cs="Arial"/>
          <w:lang w:val="sr-Latn-CS"/>
        </w:rPr>
      </w:pPr>
      <w:r>
        <w:rPr>
          <w:rFonts w:ascii="Verdana" w:hAnsi="Verdana" w:cs="Arial"/>
          <w:lang w:val="sr-Latn-CS"/>
        </w:rPr>
        <w:t>dobit iz bilansa uspeha</w:t>
      </w:r>
    </w:p>
    <w:p w:rsidR="00921D6E" w:rsidRDefault="00921D6E" w:rsidP="00783631">
      <w:pPr>
        <w:pStyle w:val="ListParagraph"/>
        <w:numPr>
          <w:ilvl w:val="0"/>
          <w:numId w:val="34"/>
        </w:numPr>
        <w:spacing w:after="0"/>
        <w:rPr>
          <w:rFonts w:ascii="Verdana" w:hAnsi="Verdana" w:cs="Arial"/>
          <w:lang w:val="sr-Latn-CS"/>
        </w:rPr>
      </w:pPr>
      <w:r>
        <w:rPr>
          <w:rFonts w:ascii="Verdana" w:hAnsi="Verdana" w:cs="Arial"/>
          <w:lang w:val="sr-Latn-CS"/>
        </w:rPr>
        <w:t>razliku između ukupnih prihoda i ukupnih rashoda</w:t>
      </w:r>
    </w:p>
    <w:p w:rsidR="00921D6E" w:rsidRPr="00921D6E" w:rsidRDefault="00921D6E" w:rsidP="00783631">
      <w:pPr>
        <w:pStyle w:val="ListParagraph"/>
        <w:numPr>
          <w:ilvl w:val="0"/>
          <w:numId w:val="34"/>
        </w:numPr>
        <w:spacing w:after="0"/>
        <w:rPr>
          <w:rFonts w:ascii="Verdana" w:hAnsi="Verdana" w:cs="Arial"/>
          <w:b/>
          <w:lang w:val="sr-Latn-CS"/>
        </w:rPr>
      </w:pPr>
      <w:r w:rsidRPr="00921D6E">
        <w:rPr>
          <w:rFonts w:ascii="Verdana" w:hAnsi="Verdana" w:cs="Arial"/>
          <w:b/>
          <w:lang w:val="sr-Latn-CS"/>
        </w:rPr>
        <w:t>dobit iz bilansa uspeha koja je prethodno korigovana saglasno zakonu o porezu na dobit</w:t>
      </w:r>
    </w:p>
    <w:p w:rsidR="00921D6E" w:rsidRDefault="00921D6E" w:rsidP="00783631">
      <w:pPr>
        <w:pStyle w:val="ListParagraph"/>
        <w:numPr>
          <w:ilvl w:val="0"/>
          <w:numId w:val="34"/>
        </w:numPr>
        <w:spacing w:after="0"/>
        <w:rPr>
          <w:rFonts w:ascii="Verdana" w:hAnsi="Verdana" w:cs="Arial"/>
          <w:lang w:val="sr-Latn-CS"/>
        </w:rPr>
      </w:pPr>
      <w:r>
        <w:rPr>
          <w:rFonts w:ascii="Verdana" w:hAnsi="Verdana" w:cs="Arial"/>
          <w:lang w:val="sr-Latn-CS"/>
        </w:rPr>
        <w:t>ništa od ponuđenog</w:t>
      </w:r>
    </w:p>
    <w:p w:rsidR="00921D6E" w:rsidRDefault="00921D6E" w:rsidP="0082003E">
      <w:pPr>
        <w:pStyle w:val="ListParagraph"/>
        <w:spacing w:after="0"/>
        <w:ind w:left="1440"/>
        <w:rPr>
          <w:rFonts w:ascii="Verdana" w:hAnsi="Verdana" w:cs="Arial"/>
          <w:lang w:val="sr-Latn-CS"/>
        </w:rPr>
      </w:pPr>
    </w:p>
    <w:p w:rsidR="00921D6E" w:rsidRDefault="00921D6E" w:rsidP="00783631">
      <w:pPr>
        <w:pStyle w:val="ListParagraph"/>
        <w:numPr>
          <w:ilvl w:val="0"/>
          <w:numId w:val="31"/>
        </w:numPr>
        <w:spacing w:after="0"/>
        <w:rPr>
          <w:rFonts w:ascii="Verdana" w:hAnsi="Verdana" w:cs="Arial"/>
          <w:lang w:val="sr-Latn-CS"/>
        </w:rPr>
      </w:pPr>
      <w:r>
        <w:rPr>
          <w:rFonts w:ascii="Verdana" w:hAnsi="Verdana" w:cs="Arial"/>
          <w:lang w:val="sr-Latn-CS"/>
        </w:rPr>
        <w:lastRenderedPageBreak/>
        <w:t>Kapital društva sa ograničenom odgovornošću naziva se:</w:t>
      </w:r>
    </w:p>
    <w:p w:rsidR="00921D6E" w:rsidRDefault="0082003E" w:rsidP="00783631">
      <w:pPr>
        <w:pStyle w:val="ListParagraph"/>
        <w:numPr>
          <w:ilvl w:val="0"/>
          <w:numId w:val="35"/>
        </w:numPr>
        <w:spacing w:after="0"/>
        <w:rPr>
          <w:rFonts w:ascii="Verdana" w:hAnsi="Verdana" w:cs="Arial"/>
          <w:lang w:val="sr-Latn-CS"/>
        </w:rPr>
      </w:pPr>
      <w:r>
        <w:rPr>
          <w:rFonts w:ascii="Verdana" w:hAnsi="Verdana" w:cs="Arial"/>
          <w:lang w:val="sr-Latn-CS"/>
        </w:rPr>
        <w:t>ortački</w:t>
      </w:r>
    </w:p>
    <w:p w:rsidR="0082003E" w:rsidRDefault="0082003E" w:rsidP="00783631">
      <w:pPr>
        <w:pStyle w:val="ListParagraph"/>
        <w:numPr>
          <w:ilvl w:val="0"/>
          <w:numId w:val="35"/>
        </w:numPr>
        <w:spacing w:after="0"/>
        <w:rPr>
          <w:rFonts w:ascii="Verdana" w:hAnsi="Verdana" w:cs="Arial"/>
          <w:lang w:val="sr-Latn-CS"/>
        </w:rPr>
      </w:pPr>
      <w:r>
        <w:rPr>
          <w:rFonts w:ascii="Verdana" w:hAnsi="Verdana" w:cs="Arial"/>
          <w:lang w:val="sr-Latn-CS"/>
        </w:rPr>
        <w:t>akcijski</w:t>
      </w:r>
    </w:p>
    <w:p w:rsidR="0082003E" w:rsidRDefault="0082003E" w:rsidP="00783631">
      <w:pPr>
        <w:pStyle w:val="ListParagraph"/>
        <w:numPr>
          <w:ilvl w:val="0"/>
          <w:numId w:val="35"/>
        </w:numPr>
        <w:spacing w:after="0"/>
        <w:rPr>
          <w:rFonts w:ascii="Verdana" w:hAnsi="Verdana" w:cs="Arial"/>
          <w:b/>
          <w:lang w:val="sr-Latn-CS"/>
        </w:rPr>
      </w:pPr>
      <w:r w:rsidRPr="0082003E">
        <w:rPr>
          <w:rFonts w:ascii="Verdana" w:hAnsi="Verdana" w:cs="Arial"/>
          <w:b/>
          <w:lang w:val="sr-Latn-CS"/>
        </w:rPr>
        <w:t>udeli u kapitalu</w:t>
      </w:r>
    </w:p>
    <w:p w:rsidR="0082003E" w:rsidRDefault="0082003E" w:rsidP="00783631">
      <w:pPr>
        <w:pStyle w:val="ListParagraph"/>
        <w:numPr>
          <w:ilvl w:val="0"/>
          <w:numId w:val="31"/>
        </w:numPr>
        <w:spacing w:after="0"/>
        <w:rPr>
          <w:rFonts w:ascii="Verdana" w:hAnsi="Verdana" w:cs="Arial"/>
          <w:lang w:val="sr-Latn-CS"/>
        </w:rPr>
      </w:pPr>
      <w:r>
        <w:rPr>
          <w:rFonts w:ascii="Verdana" w:hAnsi="Verdana" w:cs="Arial"/>
          <w:lang w:val="sr-Latn-CS"/>
        </w:rPr>
        <w:t>Dilerske firme obavljaju transakcije:</w:t>
      </w:r>
    </w:p>
    <w:p w:rsidR="0082003E" w:rsidRDefault="0082003E" w:rsidP="00783631">
      <w:pPr>
        <w:pStyle w:val="ListParagraph"/>
        <w:numPr>
          <w:ilvl w:val="0"/>
          <w:numId w:val="36"/>
        </w:numPr>
        <w:spacing w:after="0"/>
        <w:rPr>
          <w:rFonts w:ascii="Verdana" w:hAnsi="Verdana" w:cs="Arial"/>
          <w:lang w:val="sr-Latn-CS"/>
        </w:rPr>
      </w:pPr>
      <w:r>
        <w:rPr>
          <w:rFonts w:ascii="Verdana" w:hAnsi="Verdana" w:cs="Arial"/>
          <w:lang w:val="sr-Latn-CS"/>
        </w:rPr>
        <w:t>u tuđe ime, za tuđ račun</w:t>
      </w:r>
    </w:p>
    <w:p w:rsidR="0082003E" w:rsidRDefault="0082003E" w:rsidP="00783631">
      <w:pPr>
        <w:pStyle w:val="ListParagraph"/>
        <w:numPr>
          <w:ilvl w:val="0"/>
          <w:numId w:val="36"/>
        </w:numPr>
        <w:spacing w:after="0"/>
        <w:rPr>
          <w:rFonts w:ascii="Verdana" w:hAnsi="Verdana" w:cs="Arial"/>
          <w:lang w:val="sr-Latn-CS"/>
        </w:rPr>
      </w:pPr>
      <w:r>
        <w:rPr>
          <w:rFonts w:ascii="Verdana" w:hAnsi="Verdana" w:cs="Arial"/>
          <w:lang w:val="sr-Latn-CS"/>
        </w:rPr>
        <w:t>u svoje ime, za tuđ račun</w:t>
      </w:r>
    </w:p>
    <w:p w:rsidR="0082003E" w:rsidRDefault="0082003E" w:rsidP="00783631">
      <w:pPr>
        <w:pStyle w:val="ListParagraph"/>
        <w:numPr>
          <w:ilvl w:val="0"/>
          <w:numId w:val="36"/>
        </w:numPr>
        <w:spacing w:after="0"/>
        <w:rPr>
          <w:rFonts w:ascii="Verdana" w:hAnsi="Verdana" w:cs="Arial"/>
          <w:lang w:val="sr-Latn-CS"/>
        </w:rPr>
      </w:pPr>
      <w:r>
        <w:rPr>
          <w:rFonts w:ascii="Verdana" w:hAnsi="Verdana" w:cs="Arial"/>
          <w:lang w:val="sr-Latn-CS"/>
        </w:rPr>
        <w:t>u tuđe ime, za svoj račun</w:t>
      </w:r>
    </w:p>
    <w:p w:rsidR="0082003E" w:rsidRDefault="0082003E" w:rsidP="00783631">
      <w:pPr>
        <w:pStyle w:val="ListParagraph"/>
        <w:numPr>
          <w:ilvl w:val="0"/>
          <w:numId w:val="36"/>
        </w:numPr>
        <w:spacing w:after="0"/>
        <w:rPr>
          <w:rFonts w:ascii="Verdana" w:hAnsi="Verdana" w:cs="Arial"/>
          <w:b/>
          <w:lang w:val="sr-Latn-CS"/>
        </w:rPr>
      </w:pPr>
      <w:r w:rsidRPr="0082003E">
        <w:rPr>
          <w:rFonts w:ascii="Verdana" w:hAnsi="Verdana" w:cs="Arial"/>
          <w:b/>
          <w:lang w:val="sr-Latn-CS"/>
        </w:rPr>
        <w:t>u svoje ime, za svoj račun</w:t>
      </w:r>
    </w:p>
    <w:p w:rsidR="0082003E" w:rsidRDefault="0082003E" w:rsidP="00783631">
      <w:pPr>
        <w:pStyle w:val="ListParagraph"/>
        <w:numPr>
          <w:ilvl w:val="0"/>
          <w:numId w:val="31"/>
        </w:numPr>
        <w:spacing w:after="0"/>
        <w:rPr>
          <w:rFonts w:ascii="Verdana" w:hAnsi="Verdana" w:cs="Arial"/>
          <w:lang w:val="sr-Latn-CS"/>
        </w:rPr>
      </w:pPr>
      <w:r>
        <w:rPr>
          <w:rFonts w:ascii="Verdana" w:hAnsi="Verdana" w:cs="Arial"/>
          <w:lang w:val="sr-Latn-CS"/>
        </w:rPr>
        <w:t>Metode za određivanje potrebnog nivoa kapitala u svrhu donošenja investicione odluke su:</w:t>
      </w:r>
    </w:p>
    <w:p w:rsidR="0082003E" w:rsidRDefault="0082003E" w:rsidP="00783631">
      <w:pPr>
        <w:pStyle w:val="ListParagraph"/>
        <w:numPr>
          <w:ilvl w:val="0"/>
          <w:numId w:val="37"/>
        </w:numPr>
        <w:spacing w:after="0"/>
        <w:rPr>
          <w:rFonts w:ascii="Verdana" w:hAnsi="Verdana" w:cs="Arial"/>
          <w:lang w:val="sr-Latn-CS"/>
        </w:rPr>
      </w:pPr>
      <w:r>
        <w:rPr>
          <w:rFonts w:ascii="Verdana" w:hAnsi="Verdana" w:cs="Arial"/>
          <w:lang w:val="sr-Latn-CS"/>
        </w:rPr>
        <w:t>neto buduća vrednost</w:t>
      </w:r>
    </w:p>
    <w:p w:rsidR="0082003E" w:rsidRDefault="0082003E" w:rsidP="00783631">
      <w:pPr>
        <w:pStyle w:val="ListParagraph"/>
        <w:numPr>
          <w:ilvl w:val="0"/>
          <w:numId w:val="37"/>
        </w:numPr>
        <w:spacing w:after="0"/>
        <w:rPr>
          <w:rFonts w:ascii="Verdana" w:hAnsi="Verdana" w:cs="Arial"/>
          <w:lang w:val="sr-Latn-CS"/>
        </w:rPr>
      </w:pPr>
      <w:r>
        <w:rPr>
          <w:rFonts w:ascii="Verdana" w:hAnsi="Verdana" w:cs="Arial"/>
          <w:lang w:val="sr-Latn-CS"/>
        </w:rPr>
        <w:t>brzi racio likvidnosti</w:t>
      </w:r>
    </w:p>
    <w:p w:rsidR="0082003E" w:rsidRDefault="0082003E" w:rsidP="00783631">
      <w:pPr>
        <w:pStyle w:val="ListParagraph"/>
        <w:numPr>
          <w:ilvl w:val="0"/>
          <w:numId w:val="37"/>
        </w:numPr>
        <w:spacing w:after="0"/>
        <w:rPr>
          <w:rFonts w:ascii="Verdana" w:hAnsi="Verdana" w:cs="Arial"/>
          <w:lang w:val="sr-Latn-CS"/>
        </w:rPr>
      </w:pPr>
      <w:r>
        <w:rPr>
          <w:rFonts w:ascii="Verdana" w:hAnsi="Verdana" w:cs="Arial"/>
          <w:lang w:val="sr-Latn-CS"/>
        </w:rPr>
        <w:t>bruto buduća vrednost</w:t>
      </w:r>
    </w:p>
    <w:p w:rsidR="0082003E" w:rsidRDefault="0082003E" w:rsidP="00783631">
      <w:pPr>
        <w:pStyle w:val="ListParagraph"/>
        <w:numPr>
          <w:ilvl w:val="0"/>
          <w:numId w:val="37"/>
        </w:numPr>
        <w:spacing w:after="0"/>
        <w:rPr>
          <w:rFonts w:ascii="Verdana" w:hAnsi="Verdana" w:cs="Arial"/>
          <w:lang w:val="sr-Latn-CS"/>
        </w:rPr>
      </w:pPr>
      <w:r>
        <w:rPr>
          <w:rFonts w:ascii="Verdana" w:hAnsi="Verdana" w:cs="Arial"/>
          <w:lang w:val="sr-Latn-CS"/>
        </w:rPr>
        <w:t>eksterna stopa povraćaja</w:t>
      </w:r>
    </w:p>
    <w:p w:rsidR="0082003E" w:rsidRPr="0082003E" w:rsidRDefault="0082003E" w:rsidP="00783631">
      <w:pPr>
        <w:pStyle w:val="ListParagraph"/>
        <w:numPr>
          <w:ilvl w:val="0"/>
          <w:numId w:val="37"/>
        </w:numPr>
        <w:spacing w:after="0"/>
        <w:rPr>
          <w:rFonts w:ascii="Verdana" w:hAnsi="Verdana" w:cs="Arial"/>
          <w:b/>
          <w:lang w:val="sr-Latn-CS"/>
        </w:rPr>
      </w:pPr>
      <w:r w:rsidRPr="0082003E">
        <w:rPr>
          <w:rFonts w:ascii="Verdana" w:hAnsi="Verdana" w:cs="Arial"/>
          <w:b/>
          <w:lang w:val="sr-Latn-CS"/>
        </w:rPr>
        <w:t>interna stopa, neto sadašnja vrednost, prosečna stopa povraćaja i period povraćaja</w:t>
      </w:r>
    </w:p>
    <w:p w:rsidR="0082003E" w:rsidRDefault="0082003E" w:rsidP="00783631">
      <w:pPr>
        <w:pStyle w:val="ListParagraph"/>
        <w:numPr>
          <w:ilvl w:val="0"/>
          <w:numId w:val="31"/>
        </w:numPr>
        <w:spacing w:after="0"/>
        <w:rPr>
          <w:rFonts w:ascii="Verdana" w:hAnsi="Verdana" w:cs="Arial"/>
          <w:lang w:val="sr-Latn-CS"/>
        </w:rPr>
      </w:pPr>
      <w:r>
        <w:rPr>
          <w:rFonts w:ascii="Verdana" w:hAnsi="Verdana" w:cs="Arial"/>
          <w:lang w:val="sr-Latn-CS"/>
        </w:rPr>
        <w:t xml:space="preserve">Valuta je: </w:t>
      </w:r>
    </w:p>
    <w:p w:rsidR="0082003E" w:rsidRDefault="0082003E" w:rsidP="00783631">
      <w:pPr>
        <w:pStyle w:val="ListParagraph"/>
        <w:numPr>
          <w:ilvl w:val="0"/>
          <w:numId w:val="38"/>
        </w:numPr>
        <w:spacing w:after="0"/>
        <w:rPr>
          <w:rFonts w:ascii="Verdana" w:hAnsi="Verdana" w:cs="Arial"/>
          <w:lang w:val="sr-Latn-CS"/>
        </w:rPr>
      </w:pPr>
      <w:r>
        <w:rPr>
          <w:rFonts w:ascii="Verdana" w:hAnsi="Verdana" w:cs="Arial"/>
          <w:lang w:val="sr-Latn-CS"/>
        </w:rPr>
        <w:t>sva potraživanja u inostranstvu na određenom računu</w:t>
      </w:r>
    </w:p>
    <w:p w:rsidR="0082003E" w:rsidRDefault="0082003E" w:rsidP="00783631">
      <w:pPr>
        <w:pStyle w:val="ListParagraph"/>
        <w:numPr>
          <w:ilvl w:val="0"/>
          <w:numId w:val="38"/>
        </w:numPr>
        <w:spacing w:after="0"/>
        <w:rPr>
          <w:rFonts w:ascii="Verdana" w:hAnsi="Verdana" w:cs="Arial"/>
          <w:lang w:val="sr-Latn-CS"/>
        </w:rPr>
      </w:pPr>
      <w:r>
        <w:rPr>
          <w:rFonts w:ascii="Verdana" w:hAnsi="Verdana" w:cs="Arial"/>
          <w:lang w:val="sr-Latn-CS"/>
        </w:rPr>
        <w:t>efektivni strani novac koji može da bude u vidu papirnatih novčanica</w:t>
      </w:r>
    </w:p>
    <w:p w:rsidR="0082003E" w:rsidRDefault="0082003E" w:rsidP="00783631">
      <w:pPr>
        <w:pStyle w:val="ListParagraph"/>
        <w:numPr>
          <w:ilvl w:val="0"/>
          <w:numId w:val="38"/>
        </w:numPr>
        <w:spacing w:after="0"/>
        <w:rPr>
          <w:rFonts w:ascii="Verdana" w:hAnsi="Verdana" w:cs="Arial"/>
          <w:lang w:val="sr-Latn-CS"/>
        </w:rPr>
      </w:pPr>
      <w:r>
        <w:rPr>
          <w:rFonts w:ascii="Verdana" w:hAnsi="Verdana" w:cs="Arial"/>
          <w:lang w:val="sr-Latn-CS"/>
        </w:rPr>
        <w:t>isto što i deviza</w:t>
      </w:r>
    </w:p>
    <w:p w:rsidR="0082003E" w:rsidRDefault="0082003E" w:rsidP="00783631">
      <w:pPr>
        <w:pStyle w:val="ListParagraph"/>
        <w:numPr>
          <w:ilvl w:val="0"/>
          <w:numId w:val="38"/>
        </w:numPr>
        <w:spacing w:after="0"/>
        <w:rPr>
          <w:rFonts w:ascii="Verdana" w:hAnsi="Verdana" w:cs="Arial"/>
          <w:lang w:val="sr-Latn-CS"/>
        </w:rPr>
      </w:pPr>
      <w:r>
        <w:rPr>
          <w:rFonts w:ascii="Verdana" w:hAnsi="Verdana" w:cs="Arial"/>
          <w:lang w:val="sr-Latn-CS"/>
        </w:rPr>
        <w:t>papirnate novčanice i kovani novac izuzev srebrenjaka</w:t>
      </w:r>
    </w:p>
    <w:p w:rsidR="0082003E" w:rsidRDefault="0082003E" w:rsidP="00783631">
      <w:pPr>
        <w:pStyle w:val="ListParagraph"/>
        <w:numPr>
          <w:ilvl w:val="0"/>
          <w:numId w:val="38"/>
        </w:numPr>
        <w:spacing w:after="0"/>
        <w:rPr>
          <w:rFonts w:ascii="Verdana" w:hAnsi="Verdana" w:cs="Arial"/>
          <w:b/>
          <w:lang w:val="sr-Latn-CS"/>
        </w:rPr>
      </w:pPr>
      <w:r w:rsidRPr="0082003E">
        <w:rPr>
          <w:rFonts w:ascii="Verdana" w:hAnsi="Verdana" w:cs="Arial"/>
          <w:b/>
          <w:lang w:val="sr-Latn-CS"/>
        </w:rPr>
        <w:t>nijedan od ponuđenih odgovora</w:t>
      </w:r>
    </w:p>
    <w:p w:rsidR="0082003E" w:rsidRDefault="0082003E" w:rsidP="00783631">
      <w:pPr>
        <w:pStyle w:val="ListParagraph"/>
        <w:numPr>
          <w:ilvl w:val="0"/>
          <w:numId w:val="31"/>
        </w:numPr>
        <w:spacing w:after="0"/>
        <w:rPr>
          <w:rFonts w:ascii="Verdana" w:hAnsi="Verdana" w:cs="Arial"/>
          <w:lang w:val="sr-Latn-CS"/>
        </w:rPr>
      </w:pPr>
      <w:r>
        <w:rPr>
          <w:rFonts w:ascii="Verdana" w:hAnsi="Verdana" w:cs="Arial"/>
          <w:lang w:val="sr-Latn-CS"/>
        </w:rPr>
        <w:t>Eskont predstavlja:</w:t>
      </w:r>
    </w:p>
    <w:p w:rsidR="0082003E" w:rsidRDefault="0082003E" w:rsidP="00783631">
      <w:pPr>
        <w:pStyle w:val="ListParagraph"/>
        <w:numPr>
          <w:ilvl w:val="0"/>
          <w:numId w:val="39"/>
        </w:numPr>
        <w:spacing w:after="0"/>
        <w:rPr>
          <w:rFonts w:ascii="Verdana" w:hAnsi="Verdana" w:cs="Arial"/>
          <w:lang w:val="sr-Latn-CS"/>
        </w:rPr>
      </w:pPr>
      <w:r>
        <w:rPr>
          <w:rFonts w:ascii="Verdana" w:hAnsi="Verdana" w:cs="Arial"/>
          <w:lang w:val="sr-Latn-CS"/>
        </w:rPr>
        <w:t>diskontovanje</w:t>
      </w:r>
    </w:p>
    <w:p w:rsidR="0082003E" w:rsidRDefault="0082003E" w:rsidP="00783631">
      <w:pPr>
        <w:pStyle w:val="ListParagraph"/>
        <w:numPr>
          <w:ilvl w:val="0"/>
          <w:numId w:val="39"/>
        </w:numPr>
        <w:spacing w:after="0"/>
        <w:rPr>
          <w:rFonts w:ascii="Verdana" w:hAnsi="Verdana" w:cs="Arial"/>
          <w:lang w:val="sr-Latn-CS"/>
        </w:rPr>
      </w:pPr>
      <w:r>
        <w:rPr>
          <w:rFonts w:ascii="Verdana" w:hAnsi="Verdana" w:cs="Arial"/>
          <w:lang w:val="sr-Latn-CS"/>
        </w:rPr>
        <w:t>otkup potraživalja posle roka dospeća</w:t>
      </w:r>
    </w:p>
    <w:p w:rsidR="0082003E" w:rsidRPr="0082003E" w:rsidRDefault="0082003E" w:rsidP="00783631">
      <w:pPr>
        <w:pStyle w:val="ListParagraph"/>
        <w:numPr>
          <w:ilvl w:val="0"/>
          <w:numId w:val="39"/>
        </w:numPr>
        <w:spacing w:after="0"/>
        <w:rPr>
          <w:rFonts w:ascii="Verdana" w:hAnsi="Verdana" w:cs="Arial"/>
          <w:b/>
          <w:lang w:val="sr-Latn-CS"/>
        </w:rPr>
      </w:pPr>
      <w:r w:rsidRPr="0082003E">
        <w:rPr>
          <w:rFonts w:ascii="Verdana" w:hAnsi="Verdana" w:cs="Arial"/>
          <w:b/>
          <w:lang w:val="sr-Latn-CS"/>
        </w:rPr>
        <w:t>otkup potraživanja pre roka dospeća</w:t>
      </w:r>
    </w:p>
    <w:p w:rsidR="0082003E" w:rsidRDefault="0082003E" w:rsidP="00783631">
      <w:pPr>
        <w:pStyle w:val="ListParagraph"/>
        <w:numPr>
          <w:ilvl w:val="0"/>
          <w:numId w:val="39"/>
        </w:numPr>
        <w:spacing w:after="0"/>
        <w:rPr>
          <w:rFonts w:ascii="Verdana" w:hAnsi="Verdana" w:cs="Arial"/>
          <w:lang w:val="sr-Latn-CS"/>
        </w:rPr>
      </w:pPr>
      <w:r>
        <w:rPr>
          <w:rFonts w:ascii="Verdana" w:hAnsi="Verdana" w:cs="Arial"/>
          <w:lang w:val="sr-Latn-CS"/>
        </w:rPr>
        <w:t>reeskont</w:t>
      </w:r>
    </w:p>
    <w:p w:rsidR="0082003E" w:rsidRDefault="0082003E" w:rsidP="00783631">
      <w:pPr>
        <w:pStyle w:val="ListParagraph"/>
        <w:numPr>
          <w:ilvl w:val="0"/>
          <w:numId w:val="39"/>
        </w:numPr>
        <w:spacing w:after="0"/>
        <w:rPr>
          <w:rFonts w:ascii="Verdana" w:hAnsi="Verdana" w:cs="Arial"/>
          <w:lang w:val="sr-Latn-CS"/>
        </w:rPr>
      </w:pPr>
      <w:r>
        <w:rPr>
          <w:rFonts w:ascii="Verdana" w:hAnsi="Verdana" w:cs="Arial"/>
          <w:lang w:val="sr-Latn-CS"/>
        </w:rPr>
        <w:t>nijedan od ponuđenih odgovora</w:t>
      </w:r>
    </w:p>
    <w:p w:rsidR="0082003E" w:rsidRDefault="0082003E" w:rsidP="00783631">
      <w:pPr>
        <w:pStyle w:val="ListParagraph"/>
        <w:numPr>
          <w:ilvl w:val="0"/>
          <w:numId w:val="31"/>
        </w:numPr>
        <w:spacing w:after="0"/>
        <w:rPr>
          <w:rFonts w:ascii="Verdana" w:hAnsi="Verdana" w:cs="Arial"/>
          <w:lang w:val="sr-Latn-CS"/>
        </w:rPr>
      </w:pPr>
      <w:r>
        <w:rPr>
          <w:rFonts w:ascii="Verdana" w:hAnsi="Verdana" w:cs="Arial"/>
          <w:lang w:val="sr-Latn-CS"/>
        </w:rPr>
        <w:t xml:space="preserve">Prema opšteprihvaćenim kriterijumima </w:t>
      </w:r>
      <w:r w:rsidRPr="0021140C">
        <w:rPr>
          <w:rFonts w:ascii="Verdana" w:hAnsi="Verdana" w:cs="Arial"/>
          <w:u w:val="single"/>
          <w:lang w:val="sr-Latn-CS"/>
        </w:rPr>
        <w:t>poslovne</w:t>
      </w:r>
      <w:r>
        <w:rPr>
          <w:rFonts w:ascii="Verdana" w:hAnsi="Verdana" w:cs="Arial"/>
          <w:lang w:val="sr-Latn-CS"/>
        </w:rPr>
        <w:t xml:space="preserve"> banke se po svojoj ekonomskoj prirodi dele </w:t>
      </w:r>
      <w:r w:rsidR="0021140C">
        <w:rPr>
          <w:rFonts w:ascii="Verdana" w:hAnsi="Verdana" w:cs="Arial"/>
          <w:lang w:val="sr-Latn-CS"/>
        </w:rPr>
        <w:t>na:</w:t>
      </w:r>
    </w:p>
    <w:p w:rsidR="0021140C" w:rsidRDefault="0021140C" w:rsidP="00783631">
      <w:pPr>
        <w:pStyle w:val="ListParagraph"/>
        <w:numPr>
          <w:ilvl w:val="0"/>
          <w:numId w:val="40"/>
        </w:numPr>
        <w:spacing w:after="0"/>
        <w:rPr>
          <w:rFonts w:ascii="Verdana" w:hAnsi="Verdana" w:cs="Arial"/>
          <w:lang w:val="sr-Latn-CS"/>
        </w:rPr>
      </w:pPr>
      <w:r>
        <w:rPr>
          <w:rFonts w:ascii="Verdana" w:hAnsi="Verdana" w:cs="Arial"/>
          <w:lang w:val="sr-Latn-CS"/>
        </w:rPr>
        <w:t>depozitne i univerzalne</w:t>
      </w:r>
    </w:p>
    <w:p w:rsidR="0021140C" w:rsidRDefault="0021140C" w:rsidP="00783631">
      <w:pPr>
        <w:pStyle w:val="ListParagraph"/>
        <w:numPr>
          <w:ilvl w:val="0"/>
          <w:numId w:val="40"/>
        </w:numPr>
        <w:spacing w:after="0"/>
        <w:rPr>
          <w:rFonts w:ascii="Verdana" w:hAnsi="Verdana" w:cs="Arial"/>
          <w:lang w:val="sr-Latn-CS"/>
        </w:rPr>
      </w:pPr>
      <w:r>
        <w:rPr>
          <w:rFonts w:ascii="Verdana" w:hAnsi="Verdana" w:cs="Arial"/>
          <w:lang w:val="sr-Latn-CS"/>
        </w:rPr>
        <w:t>komercijalne i razvojne</w:t>
      </w:r>
    </w:p>
    <w:p w:rsidR="0021140C" w:rsidRDefault="0021140C" w:rsidP="00783631">
      <w:pPr>
        <w:pStyle w:val="ListParagraph"/>
        <w:numPr>
          <w:ilvl w:val="0"/>
          <w:numId w:val="40"/>
        </w:numPr>
        <w:spacing w:after="0"/>
        <w:rPr>
          <w:rFonts w:ascii="Verdana" w:hAnsi="Verdana" w:cs="Arial"/>
          <w:lang w:val="sr-Latn-CS"/>
        </w:rPr>
      </w:pPr>
      <w:r>
        <w:rPr>
          <w:rFonts w:ascii="Verdana" w:hAnsi="Verdana" w:cs="Arial"/>
          <w:lang w:val="sr-Latn-CS"/>
        </w:rPr>
        <w:t>univerzalne i multinacionalne</w:t>
      </w:r>
    </w:p>
    <w:p w:rsidR="0021140C" w:rsidRDefault="0021140C" w:rsidP="00783631">
      <w:pPr>
        <w:pStyle w:val="ListParagraph"/>
        <w:numPr>
          <w:ilvl w:val="0"/>
          <w:numId w:val="40"/>
        </w:numPr>
        <w:spacing w:after="0"/>
        <w:rPr>
          <w:rFonts w:ascii="Verdana" w:hAnsi="Verdana" w:cs="Arial"/>
          <w:lang w:val="sr-Latn-CS"/>
        </w:rPr>
      </w:pPr>
      <w:r>
        <w:rPr>
          <w:rFonts w:ascii="Verdana" w:hAnsi="Verdana" w:cs="Arial"/>
          <w:lang w:val="sr-Latn-CS"/>
        </w:rPr>
        <w:t>univerzalne, granse, monobanke, razvojne, regionalne i multinacionalne</w:t>
      </w:r>
    </w:p>
    <w:p w:rsidR="0021140C" w:rsidRPr="0021140C" w:rsidRDefault="0021140C" w:rsidP="00783631">
      <w:pPr>
        <w:pStyle w:val="ListParagraph"/>
        <w:numPr>
          <w:ilvl w:val="0"/>
          <w:numId w:val="40"/>
        </w:numPr>
        <w:spacing w:after="0"/>
        <w:rPr>
          <w:rFonts w:ascii="Verdana" w:hAnsi="Verdana" w:cs="Arial"/>
          <w:b/>
          <w:lang w:val="sr-Latn-CS"/>
        </w:rPr>
      </w:pPr>
      <w:r w:rsidRPr="0021140C">
        <w:rPr>
          <w:rFonts w:ascii="Verdana" w:hAnsi="Verdana" w:cs="Arial"/>
          <w:b/>
          <w:lang w:val="sr-Latn-CS"/>
        </w:rPr>
        <w:t>depozitne i investicione</w:t>
      </w:r>
    </w:p>
    <w:p w:rsidR="0021140C" w:rsidRDefault="0021140C" w:rsidP="00783631">
      <w:pPr>
        <w:pStyle w:val="ListParagraph"/>
        <w:numPr>
          <w:ilvl w:val="0"/>
          <w:numId w:val="31"/>
        </w:numPr>
        <w:spacing w:after="0"/>
        <w:rPr>
          <w:rFonts w:ascii="Verdana" w:hAnsi="Verdana" w:cs="Arial"/>
          <w:lang w:val="sr-Latn-CS"/>
        </w:rPr>
      </w:pPr>
      <w:r>
        <w:rPr>
          <w:rFonts w:ascii="Verdana" w:hAnsi="Verdana" w:cs="Arial"/>
          <w:lang w:val="sr-Latn-CS"/>
        </w:rPr>
        <w:t xml:space="preserve"> Globalni privredni sistem čine, između ostalog, podsistemi:</w:t>
      </w:r>
    </w:p>
    <w:p w:rsidR="0021140C" w:rsidRDefault="0021140C" w:rsidP="00783631">
      <w:pPr>
        <w:pStyle w:val="ListParagraph"/>
        <w:numPr>
          <w:ilvl w:val="0"/>
          <w:numId w:val="41"/>
        </w:numPr>
        <w:spacing w:after="0"/>
        <w:rPr>
          <w:rFonts w:ascii="Verdana" w:hAnsi="Verdana" w:cs="Arial"/>
          <w:lang w:val="sr-Latn-CS"/>
        </w:rPr>
      </w:pPr>
      <w:r>
        <w:rPr>
          <w:rFonts w:ascii="Verdana" w:hAnsi="Verdana" w:cs="Arial"/>
          <w:lang w:val="sr-Latn-CS"/>
        </w:rPr>
        <w:t>politike cena, finansijski, interne revizije</w:t>
      </w:r>
    </w:p>
    <w:p w:rsidR="0021140C" w:rsidRDefault="0021140C" w:rsidP="00783631">
      <w:pPr>
        <w:pStyle w:val="ListParagraph"/>
        <w:numPr>
          <w:ilvl w:val="0"/>
          <w:numId w:val="41"/>
        </w:numPr>
        <w:spacing w:after="0"/>
        <w:rPr>
          <w:rFonts w:ascii="Verdana" w:hAnsi="Verdana" w:cs="Arial"/>
          <w:lang w:val="sr-Latn-CS"/>
        </w:rPr>
      </w:pPr>
      <w:r>
        <w:rPr>
          <w:rFonts w:ascii="Verdana" w:hAnsi="Verdana" w:cs="Arial"/>
          <w:lang w:val="sr-Latn-CS"/>
        </w:rPr>
        <w:t>politike cena, bankarski, kreditni</w:t>
      </w:r>
    </w:p>
    <w:p w:rsidR="0021140C" w:rsidRPr="0021140C" w:rsidRDefault="0021140C" w:rsidP="00783631">
      <w:pPr>
        <w:pStyle w:val="ListParagraph"/>
        <w:numPr>
          <w:ilvl w:val="0"/>
          <w:numId w:val="41"/>
        </w:numPr>
        <w:spacing w:after="0"/>
        <w:rPr>
          <w:rFonts w:ascii="Verdana" w:hAnsi="Verdana" w:cs="Arial"/>
          <w:b/>
          <w:lang w:val="sr-Latn-CS"/>
        </w:rPr>
      </w:pPr>
      <w:r w:rsidRPr="0021140C">
        <w:rPr>
          <w:rFonts w:ascii="Verdana" w:hAnsi="Verdana" w:cs="Arial"/>
          <w:b/>
          <w:lang w:val="sr-Latn-CS"/>
        </w:rPr>
        <w:t>politike cena, bankarski, kreditno-monetarni</w:t>
      </w:r>
    </w:p>
    <w:p w:rsidR="0021140C" w:rsidRDefault="0021140C" w:rsidP="0021140C">
      <w:pPr>
        <w:pStyle w:val="ListParagraph"/>
        <w:spacing w:after="0"/>
        <w:rPr>
          <w:rFonts w:ascii="Verdana" w:hAnsi="Verdana" w:cs="Arial"/>
          <w:lang w:val="sr-Latn-CS"/>
        </w:rPr>
      </w:pPr>
    </w:p>
    <w:p w:rsidR="0021140C" w:rsidRDefault="0021140C" w:rsidP="00783631">
      <w:pPr>
        <w:pStyle w:val="ListParagraph"/>
        <w:numPr>
          <w:ilvl w:val="0"/>
          <w:numId w:val="31"/>
        </w:numPr>
        <w:spacing w:after="0"/>
        <w:rPr>
          <w:rFonts w:ascii="Verdana" w:hAnsi="Verdana" w:cs="Arial"/>
          <w:lang w:val="sr-Latn-CS"/>
        </w:rPr>
      </w:pPr>
      <w:r>
        <w:rPr>
          <w:rFonts w:ascii="Verdana" w:hAnsi="Verdana" w:cs="Arial"/>
          <w:lang w:val="sr-Latn-CS"/>
        </w:rPr>
        <w:lastRenderedPageBreak/>
        <w:t xml:space="preserve"> Interni faktori finansijske politike su:</w:t>
      </w:r>
    </w:p>
    <w:p w:rsidR="0021140C" w:rsidRDefault="0021140C" w:rsidP="00783631">
      <w:pPr>
        <w:pStyle w:val="ListParagraph"/>
        <w:numPr>
          <w:ilvl w:val="0"/>
          <w:numId w:val="42"/>
        </w:numPr>
        <w:spacing w:after="0"/>
        <w:rPr>
          <w:rFonts w:ascii="Verdana" w:hAnsi="Verdana" w:cs="Arial"/>
          <w:lang w:val="sr-Latn-CS"/>
        </w:rPr>
      </w:pPr>
      <w:r>
        <w:rPr>
          <w:rFonts w:ascii="Verdana" w:hAnsi="Verdana" w:cs="Arial"/>
          <w:lang w:val="sr-Latn-CS"/>
        </w:rPr>
        <w:t>usvojena globalna finansijska politika, politika nagrađivanja, politika internih cena</w:t>
      </w:r>
    </w:p>
    <w:p w:rsidR="0021140C" w:rsidRPr="0021140C" w:rsidRDefault="0021140C" w:rsidP="00783631">
      <w:pPr>
        <w:pStyle w:val="ListParagraph"/>
        <w:numPr>
          <w:ilvl w:val="0"/>
          <w:numId w:val="42"/>
        </w:numPr>
        <w:spacing w:after="0"/>
        <w:rPr>
          <w:rFonts w:ascii="Verdana" w:hAnsi="Verdana" w:cs="Arial"/>
          <w:b/>
          <w:lang w:val="sr-Latn-CS"/>
        </w:rPr>
      </w:pPr>
      <w:r w:rsidRPr="0021140C">
        <w:rPr>
          <w:rFonts w:ascii="Verdana" w:hAnsi="Verdana" w:cs="Arial"/>
          <w:b/>
          <w:lang w:val="sr-Latn-CS"/>
        </w:rPr>
        <w:t>usvojena globalna poslovna politika, politika nagrađivanja, politika internih cena</w:t>
      </w:r>
    </w:p>
    <w:p w:rsidR="0021140C" w:rsidRDefault="0021140C" w:rsidP="00783631">
      <w:pPr>
        <w:pStyle w:val="ListParagraph"/>
        <w:numPr>
          <w:ilvl w:val="0"/>
          <w:numId w:val="42"/>
        </w:numPr>
        <w:spacing w:after="0"/>
        <w:rPr>
          <w:rFonts w:ascii="Verdana" w:hAnsi="Verdana" w:cs="Arial"/>
          <w:lang w:val="sr-Latn-CS"/>
        </w:rPr>
      </w:pPr>
      <w:r>
        <w:rPr>
          <w:rFonts w:ascii="Verdana" w:hAnsi="Verdana" w:cs="Arial"/>
          <w:lang w:val="sr-Latn-CS"/>
        </w:rPr>
        <w:t>....</w:t>
      </w:r>
    </w:p>
    <w:p w:rsidR="0021140C" w:rsidRDefault="0021140C" w:rsidP="00783631">
      <w:pPr>
        <w:pStyle w:val="ListParagraph"/>
        <w:numPr>
          <w:ilvl w:val="0"/>
          <w:numId w:val="31"/>
        </w:numPr>
        <w:spacing w:after="0"/>
        <w:rPr>
          <w:rFonts w:ascii="Verdana" w:hAnsi="Verdana" w:cs="Arial"/>
          <w:lang w:val="sr-Latn-CS"/>
        </w:rPr>
      </w:pPr>
      <w:r>
        <w:rPr>
          <w:rFonts w:ascii="Verdana" w:hAnsi="Verdana" w:cs="Arial"/>
          <w:lang w:val="sr-Latn-CS"/>
        </w:rPr>
        <w:t xml:space="preserve"> U prelazne finansijske ciljeve ubrajaju se:</w:t>
      </w:r>
    </w:p>
    <w:p w:rsidR="0021140C" w:rsidRDefault="0021140C" w:rsidP="00783631">
      <w:pPr>
        <w:pStyle w:val="ListParagraph"/>
        <w:numPr>
          <w:ilvl w:val="0"/>
          <w:numId w:val="43"/>
        </w:numPr>
        <w:spacing w:after="0"/>
        <w:rPr>
          <w:rFonts w:ascii="Verdana" w:hAnsi="Verdana" w:cs="Arial"/>
          <w:lang w:val="sr-Latn-CS"/>
        </w:rPr>
      </w:pPr>
      <w:r>
        <w:rPr>
          <w:rFonts w:ascii="Verdana" w:hAnsi="Verdana" w:cs="Arial"/>
          <w:lang w:val="sr-Latn-CS"/>
        </w:rPr>
        <w:t>optimalna struktura kapitala, solventnost i finansijska nezavisnost</w:t>
      </w:r>
    </w:p>
    <w:p w:rsidR="0021140C" w:rsidRDefault="0021140C" w:rsidP="00783631">
      <w:pPr>
        <w:pStyle w:val="ListParagraph"/>
        <w:numPr>
          <w:ilvl w:val="0"/>
          <w:numId w:val="43"/>
        </w:numPr>
        <w:spacing w:after="0"/>
        <w:rPr>
          <w:rFonts w:ascii="Verdana" w:hAnsi="Verdana" w:cs="Arial"/>
          <w:lang w:val="sr-Latn-CS"/>
        </w:rPr>
      </w:pPr>
      <w:r>
        <w:rPr>
          <w:rFonts w:ascii="Verdana" w:hAnsi="Verdana" w:cs="Arial"/>
          <w:lang w:val="sr-Latn-CS"/>
        </w:rPr>
        <w:t>uvećanje imovine, solventnost, likvidnost</w:t>
      </w:r>
    </w:p>
    <w:p w:rsidR="0021140C" w:rsidRDefault="0021140C" w:rsidP="00783631">
      <w:pPr>
        <w:pStyle w:val="ListParagraph"/>
        <w:numPr>
          <w:ilvl w:val="0"/>
          <w:numId w:val="43"/>
        </w:numPr>
        <w:spacing w:after="0"/>
        <w:rPr>
          <w:rFonts w:ascii="Verdana" w:hAnsi="Verdana" w:cs="Arial"/>
          <w:b/>
          <w:lang w:val="sr-Latn-CS"/>
        </w:rPr>
      </w:pPr>
      <w:r w:rsidRPr="0021140C">
        <w:rPr>
          <w:rFonts w:ascii="Verdana" w:hAnsi="Verdana" w:cs="Arial"/>
          <w:b/>
          <w:lang w:val="sr-Latn-CS"/>
        </w:rPr>
        <w:t>brz obrt sredstava, solventnost, finansijska stabilnost</w:t>
      </w:r>
    </w:p>
    <w:p w:rsidR="0021140C" w:rsidRDefault="0021140C" w:rsidP="00783631">
      <w:pPr>
        <w:pStyle w:val="ListParagraph"/>
        <w:numPr>
          <w:ilvl w:val="0"/>
          <w:numId w:val="31"/>
        </w:numPr>
        <w:spacing w:after="0"/>
        <w:rPr>
          <w:rFonts w:ascii="Verdana" w:hAnsi="Verdana" w:cs="Arial"/>
          <w:lang w:val="sr-Latn-CS"/>
        </w:rPr>
      </w:pPr>
      <w:r>
        <w:rPr>
          <w:rFonts w:ascii="Verdana" w:hAnsi="Verdana" w:cs="Arial"/>
          <w:lang w:val="sr-Latn-CS"/>
        </w:rPr>
        <w:t xml:space="preserve"> Upravljanje finansijama je:</w:t>
      </w:r>
    </w:p>
    <w:p w:rsidR="0021140C" w:rsidRDefault="0021140C" w:rsidP="00783631">
      <w:pPr>
        <w:pStyle w:val="ListParagraph"/>
        <w:numPr>
          <w:ilvl w:val="0"/>
          <w:numId w:val="44"/>
        </w:numPr>
        <w:spacing w:after="0"/>
        <w:rPr>
          <w:rFonts w:ascii="Verdana" w:hAnsi="Verdana" w:cs="Arial"/>
          <w:lang w:val="sr-Latn-CS"/>
        </w:rPr>
      </w:pPr>
      <w:r>
        <w:rPr>
          <w:rFonts w:ascii="Verdana" w:hAnsi="Verdana" w:cs="Arial"/>
          <w:lang w:val="sr-Latn-CS"/>
        </w:rPr>
        <w:t>aktivnost usmerena ka pribavljanju sredstava iz najpovoljnijih izvora</w:t>
      </w:r>
    </w:p>
    <w:p w:rsidR="0021140C" w:rsidRDefault="0021140C" w:rsidP="00783631">
      <w:pPr>
        <w:pStyle w:val="ListParagraph"/>
        <w:numPr>
          <w:ilvl w:val="0"/>
          <w:numId w:val="44"/>
        </w:numPr>
        <w:spacing w:after="0"/>
        <w:rPr>
          <w:rFonts w:ascii="Verdana" w:hAnsi="Verdana" w:cs="Arial"/>
          <w:lang w:val="sr-Latn-CS"/>
        </w:rPr>
      </w:pPr>
      <w:r>
        <w:rPr>
          <w:rFonts w:ascii="Verdana" w:hAnsi="Verdana" w:cs="Arial"/>
          <w:lang w:val="sr-Latn-CS"/>
        </w:rPr>
        <w:t>aktivnost fokusirana na racionalnu upotrebu sredstava</w:t>
      </w:r>
    </w:p>
    <w:p w:rsidR="0021140C" w:rsidRDefault="0021140C" w:rsidP="00783631">
      <w:pPr>
        <w:pStyle w:val="ListParagraph"/>
        <w:numPr>
          <w:ilvl w:val="0"/>
          <w:numId w:val="44"/>
        </w:numPr>
        <w:spacing w:after="0"/>
        <w:rPr>
          <w:rFonts w:ascii="Verdana" w:hAnsi="Verdana" w:cs="Arial"/>
          <w:lang w:val="sr-Latn-CS"/>
        </w:rPr>
      </w:pPr>
      <w:r>
        <w:rPr>
          <w:rFonts w:ascii="Verdana" w:hAnsi="Verdana" w:cs="Arial"/>
          <w:lang w:val="sr-Latn-CS"/>
        </w:rPr>
        <w:t>aktivnost usmerena na utvrđivanje kvantuma potrebnih sredstava</w:t>
      </w:r>
    </w:p>
    <w:p w:rsidR="0021140C" w:rsidRDefault="0021140C" w:rsidP="00783631">
      <w:pPr>
        <w:pStyle w:val="ListParagraph"/>
        <w:numPr>
          <w:ilvl w:val="0"/>
          <w:numId w:val="44"/>
        </w:numPr>
        <w:spacing w:after="0"/>
        <w:rPr>
          <w:rFonts w:ascii="Verdana" w:hAnsi="Verdana" w:cs="Arial"/>
          <w:lang w:val="sr-Latn-CS"/>
        </w:rPr>
      </w:pPr>
      <w:r>
        <w:rPr>
          <w:rFonts w:ascii="Verdana" w:hAnsi="Verdana" w:cs="Arial"/>
          <w:lang w:val="sr-Latn-CS"/>
        </w:rPr>
        <w:t>aktivnost koja je neoperativnog karaktera</w:t>
      </w:r>
    </w:p>
    <w:p w:rsidR="0021140C" w:rsidRDefault="0021140C" w:rsidP="00783631">
      <w:pPr>
        <w:pStyle w:val="ListParagraph"/>
        <w:numPr>
          <w:ilvl w:val="0"/>
          <w:numId w:val="44"/>
        </w:numPr>
        <w:spacing w:after="0"/>
        <w:rPr>
          <w:rFonts w:ascii="Verdana" w:hAnsi="Verdana" w:cs="Arial"/>
          <w:b/>
          <w:lang w:val="sr-Latn-CS"/>
        </w:rPr>
      </w:pPr>
      <w:r w:rsidRPr="0021140C">
        <w:rPr>
          <w:rFonts w:ascii="Verdana" w:hAnsi="Verdana" w:cs="Arial"/>
          <w:b/>
          <w:lang w:val="sr-Latn-CS"/>
        </w:rPr>
        <w:t>nijedan odgovor nije u potpunosti tačan</w:t>
      </w:r>
    </w:p>
    <w:p w:rsidR="0021140C" w:rsidRDefault="0021140C" w:rsidP="00783631">
      <w:pPr>
        <w:pStyle w:val="ListParagraph"/>
        <w:numPr>
          <w:ilvl w:val="0"/>
          <w:numId w:val="31"/>
        </w:numPr>
        <w:spacing w:after="0"/>
        <w:rPr>
          <w:rFonts w:ascii="Verdana" w:hAnsi="Verdana" w:cs="Arial"/>
          <w:lang w:val="sr-Latn-CS"/>
        </w:rPr>
      </w:pPr>
      <w:r>
        <w:rPr>
          <w:rFonts w:ascii="Verdana" w:hAnsi="Verdana" w:cs="Arial"/>
          <w:lang w:val="sr-Latn-CS"/>
        </w:rPr>
        <w:t xml:space="preserve"> </w:t>
      </w:r>
      <w:r w:rsidR="00096441">
        <w:rPr>
          <w:rFonts w:ascii="Verdana" w:hAnsi="Verdana" w:cs="Arial"/>
          <w:lang w:val="sr-Latn-CS"/>
        </w:rPr>
        <w:t>Koncipiranje i utvrđivanje strategije i taktike dugoročnog delovanja finansijskog poslovnog sistema, naziva se:</w:t>
      </w:r>
    </w:p>
    <w:p w:rsidR="00096441" w:rsidRDefault="00096441" w:rsidP="00783631">
      <w:pPr>
        <w:pStyle w:val="ListParagraph"/>
        <w:numPr>
          <w:ilvl w:val="0"/>
          <w:numId w:val="45"/>
        </w:numPr>
        <w:spacing w:after="0"/>
        <w:rPr>
          <w:rFonts w:ascii="Verdana" w:hAnsi="Verdana" w:cs="Arial"/>
          <w:lang w:val="sr-Latn-CS"/>
        </w:rPr>
      </w:pPr>
      <w:r>
        <w:rPr>
          <w:rFonts w:ascii="Verdana" w:hAnsi="Verdana" w:cs="Arial"/>
          <w:lang w:val="sr-Latn-CS"/>
        </w:rPr>
        <w:t>polsovnom politikom</w:t>
      </w:r>
    </w:p>
    <w:p w:rsidR="00096441" w:rsidRDefault="00096441" w:rsidP="00783631">
      <w:pPr>
        <w:pStyle w:val="ListParagraph"/>
        <w:numPr>
          <w:ilvl w:val="0"/>
          <w:numId w:val="45"/>
        </w:numPr>
        <w:spacing w:after="0"/>
        <w:rPr>
          <w:rFonts w:ascii="Verdana" w:hAnsi="Verdana" w:cs="Arial"/>
          <w:lang w:val="sr-Latn-CS"/>
        </w:rPr>
      </w:pPr>
      <w:r>
        <w:rPr>
          <w:rFonts w:ascii="Verdana" w:hAnsi="Verdana" w:cs="Arial"/>
          <w:lang w:val="sr-Latn-CS"/>
        </w:rPr>
        <w:t>kreditno-monetarnom politikom</w:t>
      </w:r>
    </w:p>
    <w:p w:rsidR="00096441" w:rsidRDefault="00096441" w:rsidP="00783631">
      <w:pPr>
        <w:pStyle w:val="ListParagraph"/>
        <w:numPr>
          <w:ilvl w:val="0"/>
          <w:numId w:val="45"/>
        </w:numPr>
        <w:spacing w:after="0"/>
        <w:rPr>
          <w:rFonts w:ascii="Verdana" w:hAnsi="Verdana" w:cs="Arial"/>
          <w:lang w:val="sr-Latn-CS"/>
        </w:rPr>
      </w:pPr>
      <w:r>
        <w:rPr>
          <w:rFonts w:ascii="Verdana" w:hAnsi="Verdana" w:cs="Arial"/>
          <w:lang w:val="sr-Latn-CS"/>
        </w:rPr>
        <w:t>politikom upravljanja likvidnošću</w:t>
      </w:r>
    </w:p>
    <w:p w:rsidR="00096441" w:rsidRDefault="00096441" w:rsidP="00783631">
      <w:pPr>
        <w:pStyle w:val="ListParagraph"/>
        <w:numPr>
          <w:ilvl w:val="0"/>
          <w:numId w:val="45"/>
        </w:numPr>
        <w:spacing w:after="0"/>
        <w:rPr>
          <w:rFonts w:ascii="Verdana" w:hAnsi="Verdana" w:cs="Arial"/>
          <w:lang w:val="sr-Latn-CS"/>
        </w:rPr>
      </w:pPr>
      <w:r>
        <w:rPr>
          <w:rFonts w:ascii="Verdana" w:hAnsi="Verdana" w:cs="Arial"/>
          <w:lang w:val="sr-Latn-CS"/>
        </w:rPr>
        <w:t>finansijskom politikom</w:t>
      </w:r>
    </w:p>
    <w:p w:rsidR="00096441" w:rsidRDefault="00096441" w:rsidP="00783631">
      <w:pPr>
        <w:pStyle w:val="ListParagraph"/>
        <w:numPr>
          <w:ilvl w:val="0"/>
          <w:numId w:val="45"/>
        </w:numPr>
        <w:spacing w:after="0"/>
        <w:rPr>
          <w:rFonts w:ascii="Verdana" w:hAnsi="Verdana" w:cs="Arial"/>
          <w:b/>
          <w:lang w:val="sr-Latn-CS"/>
        </w:rPr>
      </w:pPr>
      <w:r w:rsidRPr="00096441">
        <w:rPr>
          <w:rFonts w:ascii="Verdana" w:hAnsi="Verdana" w:cs="Arial"/>
          <w:b/>
          <w:lang w:val="sr-Latn-CS"/>
        </w:rPr>
        <w:t>nijedan od ponuđenih odgovora nije tačan</w:t>
      </w:r>
    </w:p>
    <w:p w:rsidR="00096441" w:rsidRDefault="00096441" w:rsidP="00783631">
      <w:pPr>
        <w:pStyle w:val="ListParagraph"/>
        <w:numPr>
          <w:ilvl w:val="0"/>
          <w:numId w:val="31"/>
        </w:numPr>
        <w:spacing w:after="0"/>
        <w:rPr>
          <w:rFonts w:ascii="Verdana" w:hAnsi="Verdana" w:cs="Arial"/>
          <w:lang w:val="sr-Latn-CS"/>
        </w:rPr>
      </w:pPr>
      <w:r>
        <w:rPr>
          <w:rFonts w:ascii="Verdana" w:hAnsi="Verdana" w:cs="Arial"/>
          <w:lang w:val="sr-Latn-CS"/>
        </w:rPr>
        <w:t xml:space="preserve"> Podela politike na politik</w:t>
      </w:r>
      <w:r w:rsidR="00291158">
        <w:rPr>
          <w:rFonts w:ascii="Verdana" w:hAnsi="Verdana" w:cs="Arial"/>
          <w:lang w:val="sr-Latn-CS"/>
        </w:rPr>
        <w:t>u</w:t>
      </w:r>
      <w:r>
        <w:rPr>
          <w:rFonts w:ascii="Verdana" w:hAnsi="Verdana" w:cs="Arial"/>
          <w:lang w:val="sr-Latn-CS"/>
        </w:rPr>
        <w:t xml:space="preserve"> nabavk</w:t>
      </w:r>
      <w:r w:rsidR="00291158">
        <w:rPr>
          <w:rFonts w:ascii="Verdana" w:hAnsi="Verdana" w:cs="Arial"/>
          <w:lang w:val="sr-Latn-CS"/>
        </w:rPr>
        <w:t>e</w:t>
      </w:r>
      <w:r>
        <w:rPr>
          <w:rFonts w:ascii="Verdana" w:hAnsi="Verdana" w:cs="Arial"/>
          <w:lang w:val="sr-Latn-CS"/>
        </w:rPr>
        <w:t>, poltik</w:t>
      </w:r>
      <w:r w:rsidR="00291158">
        <w:rPr>
          <w:rFonts w:ascii="Verdana" w:hAnsi="Verdana" w:cs="Arial"/>
          <w:lang w:val="sr-Latn-CS"/>
        </w:rPr>
        <w:t>u upotrebe i poltiku upravljanja kapitalom izvršena je na osnovu kriterijuma:</w:t>
      </w:r>
    </w:p>
    <w:p w:rsidR="00291158" w:rsidRDefault="00291158" w:rsidP="00783631">
      <w:pPr>
        <w:pStyle w:val="ListParagraph"/>
        <w:numPr>
          <w:ilvl w:val="0"/>
          <w:numId w:val="46"/>
        </w:numPr>
        <w:spacing w:after="0"/>
        <w:rPr>
          <w:rFonts w:ascii="Verdana" w:hAnsi="Verdana" w:cs="Arial"/>
          <w:lang w:val="sr-Latn-CS"/>
        </w:rPr>
      </w:pPr>
      <w:r>
        <w:rPr>
          <w:rFonts w:ascii="Verdana" w:hAnsi="Verdana" w:cs="Arial"/>
          <w:lang w:val="sr-Latn-CS"/>
        </w:rPr>
        <w:t>vremensko-generičkom</w:t>
      </w:r>
    </w:p>
    <w:p w:rsidR="00291158" w:rsidRDefault="00291158" w:rsidP="00783631">
      <w:pPr>
        <w:pStyle w:val="ListParagraph"/>
        <w:numPr>
          <w:ilvl w:val="0"/>
          <w:numId w:val="46"/>
        </w:numPr>
        <w:spacing w:after="0"/>
        <w:rPr>
          <w:rFonts w:ascii="Verdana" w:hAnsi="Verdana" w:cs="Arial"/>
          <w:lang w:val="sr-Latn-CS"/>
        </w:rPr>
      </w:pPr>
      <w:r>
        <w:rPr>
          <w:rFonts w:ascii="Verdana" w:hAnsi="Verdana" w:cs="Arial"/>
          <w:lang w:val="sr-Latn-CS"/>
        </w:rPr>
        <w:t>čisto vremenskom</w:t>
      </w:r>
    </w:p>
    <w:p w:rsidR="00291158" w:rsidRDefault="00291158" w:rsidP="00783631">
      <w:pPr>
        <w:pStyle w:val="ListParagraph"/>
        <w:numPr>
          <w:ilvl w:val="0"/>
          <w:numId w:val="46"/>
        </w:numPr>
        <w:spacing w:after="0"/>
        <w:rPr>
          <w:rFonts w:ascii="Verdana" w:hAnsi="Verdana" w:cs="Arial"/>
          <w:lang w:val="sr-Latn-CS"/>
        </w:rPr>
      </w:pPr>
      <w:r>
        <w:rPr>
          <w:rFonts w:ascii="Verdana" w:hAnsi="Verdana" w:cs="Arial"/>
          <w:lang w:val="sr-Latn-CS"/>
        </w:rPr>
        <w:t>dinamičnosti</w:t>
      </w:r>
    </w:p>
    <w:p w:rsidR="00291158" w:rsidRPr="00291158" w:rsidRDefault="00291158" w:rsidP="00783631">
      <w:pPr>
        <w:pStyle w:val="ListParagraph"/>
        <w:numPr>
          <w:ilvl w:val="0"/>
          <w:numId w:val="46"/>
        </w:numPr>
        <w:spacing w:after="0"/>
        <w:rPr>
          <w:rFonts w:ascii="Verdana" w:hAnsi="Verdana" w:cs="Arial"/>
          <w:b/>
          <w:lang w:val="sr-Latn-CS"/>
        </w:rPr>
      </w:pPr>
      <w:r w:rsidRPr="00291158">
        <w:rPr>
          <w:rFonts w:ascii="Verdana" w:hAnsi="Verdana" w:cs="Arial"/>
          <w:b/>
          <w:lang w:val="sr-Latn-CS"/>
        </w:rPr>
        <w:t>zadataka finansijske funkcije</w:t>
      </w:r>
    </w:p>
    <w:p w:rsidR="00291158" w:rsidRDefault="00291158" w:rsidP="00783631">
      <w:pPr>
        <w:pStyle w:val="ListParagraph"/>
        <w:numPr>
          <w:ilvl w:val="0"/>
          <w:numId w:val="46"/>
        </w:numPr>
        <w:spacing w:after="0"/>
        <w:rPr>
          <w:rFonts w:ascii="Verdana" w:hAnsi="Verdana" w:cs="Arial"/>
          <w:lang w:val="sr-Latn-CS"/>
        </w:rPr>
      </w:pPr>
      <w:r>
        <w:rPr>
          <w:rFonts w:ascii="Verdana" w:hAnsi="Verdana" w:cs="Arial"/>
          <w:lang w:val="sr-Latn-CS"/>
        </w:rPr>
        <w:t>nijedan od ponuđenih odgovora</w:t>
      </w:r>
    </w:p>
    <w:p w:rsidR="00291158" w:rsidRDefault="00291158" w:rsidP="00783631">
      <w:pPr>
        <w:pStyle w:val="ListParagraph"/>
        <w:numPr>
          <w:ilvl w:val="0"/>
          <w:numId w:val="31"/>
        </w:numPr>
        <w:spacing w:after="0"/>
        <w:rPr>
          <w:rFonts w:ascii="Verdana" w:hAnsi="Verdana" w:cs="Arial"/>
          <w:lang w:val="sr-Latn-CS"/>
        </w:rPr>
      </w:pPr>
      <w:r>
        <w:rPr>
          <w:rFonts w:ascii="Verdana" w:hAnsi="Verdana" w:cs="Arial"/>
          <w:lang w:val="sr-Latn-CS"/>
        </w:rPr>
        <w:t xml:space="preserve"> Zadaci finansijskog menadžera:</w:t>
      </w:r>
    </w:p>
    <w:p w:rsidR="00291158" w:rsidRDefault="00291158" w:rsidP="00783631">
      <w:pPr>
        <w:pStyle w:val="ListParagraph"/>
        <w:numPr>
          <w:ilvl w:val="0"/>
          <w:numId w:val="47"/>
        </w:numPr>
        <w:spacing w:after="0"/>
        <w:rPr>
          <w:rFonts w:ascii="Verdana" w:hAnsi="Verdana" w:cs="Arial"/>
          <w:lang w:val="sr-Latn-CS"/>
        </w:rPr>
      </w:pPr>
      <w:r>
        <w:rPr>
          <w:rFonts w:ascii="Verdana" w:hAnsi="Verdana" w:cs="Arial"/>
          <w:lang w:val="sr-Latn-CS"/>
        </w:rPr>
        <w:t>finansijsko planiranje i predviđanje</w:t>
      </w:r>
    </w:p>
    <w:p w:rsidR="00291158" w:rsidRDefault="00291158" w:rsidP="00783631">
      <w:pPr>
        <w:pStyle w:val="ListParagraph"/>
        <w:numPr>
          <w:ilvl w:val="0"/>
          <w:numId w:val="47"/>
        </w:numPr>
        <w:spacing w:after="0"/>
        <w:rPr>
          <w:rFonts w:ascii="Verdana" w:hAnsi="Verdana" w:cs="Arial"/>
          <w:lang w:val="sr-Latn-CS"/>
        </w:rPr>
      </w:pPr>
      <w:r>
        <w:rPr>
          <w:rFonts w:ascii="Verdana" w:hAnsi="Verdana" w:cs="Arial"/>
          <w:lang w:val="sr-Latn-CS"/>
        </w:rPr>
        <w:t>upotreba kapitala</w:t>
      </w:r>
    </w:p>
    <w:p w:rsidR="00291158" w:rsidRDefault="00291158" w:rsidP="00783631">
      <w:pPr>
        <w:pStyle w:val="ListParagraph"/>
        <w:numPr>
          <w:ilvl w:val="0"/>
          <w:numId w:val="47"/>
        </w:numPr>
        <w:spacing w:after="0"/>
        <w:rPr>
          <w:rFonts w:ascii="Verdana" w:hAnsi="Verdana" w:cs="Arial"/>
          <w:lang w:val="sr-Latn-CS"/>
        </w:rPr>
      </w:pPr>
      <w:r>
        <w:rPr>
          <w:rFonts w:ascii="Verdana" w:hAnsi="Verdana" w:cs="Arial"/>
          <w:lang w:val="sr-Latn-CS"/>
        </w:rPr>
        <w:t>savetovanje</w:t>
      </w:r>
    </w:p>
    <w:p w:rsidR="00291158" w:rsidRPr="00291158" w:rsidRDefault="00291158" w:rsidP="00783631">
      <w:pPr>
        <w:pStyle w:val="ListParagraph"/>
        <w:numPr>
          <w:ilvl w:val="0"/>
          <w:numId w:val="47"/>
        </w:numPr>
        <w:spacing w:after="0"/>
        <w:rPr>
          <w:rFonts w:ascii="Verdana" w:hAnsi="Verdana" w:cs="Arial"/>
          <w:b/>
          <w:lang w:val="sr-Latn-CS"/>
        </w:rPr>
      </w:pPr>
      <w:r w:rsidRPr="00291158">
        <w:rPr>
          <w:rFonts w:ascii="Verdana" w:hAnsi="Verdana" w:cs="Arial"/>
          <w:b/>
          <w:lang w:val="sr-Latn-CS"/>
        </w:rPr>
        <w:t>sve od navedenog</w:t>
      </w:r>
    </w:p>
    <w:p w:rsidR="00291158" w:rsidRDefault="00291158" w:rsidP="00783631">
      <w:pPr>
        <w:pStyle w:val="ListParagraph"/>
        <w:numPr>
          <w:ilvl w:val="0"/>
          <w:numId w:val="31"/>
        </w:numPr>
        <w:spacing w:after="0"/>
        <w:rPr>
          <w:rFonts w:ascii="Verdana" w:hAnsi="Verdana" w:cs="Arial"/>
          <w:lang w:val="sr-Latn-CS"/>
        </w:rPr>
      </w:pPr>
      <w:r>
        <w:rPr>
          <w:rFonts w:ascii="Verdana" w:hAnsi="Verdana" w:cs="Arial"/>
          <w:lang w:val="sr-Latn-CS"/>
        </w:rPr>
        <w:t xml:space="preserve"> Indikator stepena likvidnosti koji omugućava realizaciju društvenog proizvoda po tekućim cenama:</w:t>
      </w:r>
    </w:p>
    <w:p w:rsidR="00291158" w:rsidRDefault="00291158" w:rsidP="00783631">
      <w:pPr>
        <w:pStyle w:val="ListParagraph"/>
        <w:numPr>
          <w:ilvl w:val="0"/>
          <w:numId w:val="48"/>
        </w:numPr>
        <w:spacing w:after="0"/>
        <w:rPr>
          <w:rFonts w:ascii="Verdana" w:hAnsi="Verdana" w:cs="Arial"/>
          <w:lang w:val="sr-Latn-CS"/>
        </w:rPr>
      </w:pPr>
      <w:r>
        <w:rPr>
          <w:rFonts w:ascii="Verdana" w:hAnsi="Verdana" w:cs="Arial"/>
          <w:lang w:val="sr-Latn-CS"/>
        </w:rPr>
        <w:t>deflator</w:t>
      </w:r>
    </w:p>
    <w:p w:rsidR="00291158" w:rsidRDefault="00291158" w:rsidP="00783631">
      <w:pPr>
        <w:pStyle w:val="ListParagraph"/>
        <w:numPr>
          <w:ilvl w:val="0"/>
          <w:numId w:val="48"/>
        </w:numPr>
        <w:spacing w:after="0"/>
        <w:rPr>
          <w:rFonts w:ascii="Verdana" w:hAnsi="Verdana" w:cs="Arial"/>
          <w:lang w:val="sr-Latn-CS"/>
        </w:rPr>
      </w:pPr>
      <w:r>
        <w:rPr>
          <w:rFonts w:ascii="Verdana" w:hAnsi="Verdana" w:cs="Arial"/>
          <w:lang w:val="sr-Latn-CS"/>
        </w:rPr>
        <w:t>monetarni agregator</w:t>
      </w:r>
    </w:p>
    <w:p w:rsidR="00291158" w:rsidRDefault="00291158" w:rsidP="00783631">
      <w:pPr>
        <w:pStyle w:val="ListParagraph"/>
        <w:numPr>
          <w:ilvl w:val="0"/>
          <w:numId w:val="48"/>
        </w:numPr>
        <w:spacing w:after="0"/>
        <w:rPr>
          <w:rFonts w:ascii="Verdana" w:hAnsi="Verdana" w:cs="Arial"/>
          <w:lang w:val="sr-Latn-CS"/>
        </w:rPr>
      </w:pPr>
      <w:r>
        <w:rPr>
          <w:rFonts w:ascii="Verdana" w:hAnsi="Verdana" w:cs="Arial"/>
          <w:lang w:val="sr-Latn-CS"/>
        </w:rPr>
        <w:t>rezerva likvidnosti</w:t>
      </w:r>
    </w:p>
    <w:p w:rsidR="00291158" w:rsidRDefault="00291158" w:rsidP="00783631">
      <w:pPr>
        <w:pStyle w:val="ListParagraph"/>
        <w:numPr>
          <w:ilvl w:val="0"/>
          <w:numId w:val="48"/>
        </w:numPr>
        <w:spacing w:after="0"/>
        <w:rPr>
          <w:rFonts w:ascii="Verdana" w:hAnsi="Verdana" w:cs="Arial"/>
          <w:lang w:val="sr-Latn-CS"/>
        </w:rPr>
      </w:pPr>
      <w:r>
        <w:rPr>
          <w:rFonts w:ascii="Verdana" w:hAnsi="Verdana" w:cs="Arial"/>
          <w:lang w:val="sr-Latn-CS"/>
        </w:rPr>
        <w:t>anuitet (rata+kamata)</w:t>
      </w:r>
    </w:p>
    <w:p w:rsidR="00291158" w:rsidRDefault="00291158" w:rsidP="00783631">
      <w:pPr>
        <w:pStyle w:val="ListParagraph"/>
        <w:numPr>
          <w:ilvl w:val="0"/>
          <w:numId w:val="48"/>
        </w:numPr>
        <w:spacing w:after="0"/>
        <w:rPr>
          <w:rFonts w:ascii="Verdana" w:hAnsi="Verdana" w:cs="Arial"/>
          <w:b/>
          <w:lang w:val="sr-Latn-CS"/>
        </w:rPr>
      </w:pPr>
      <w:r w:rsidRPr="00291158">
        <w:rPr>
          <w:rFonts w:ascii="Verdana" w:hAnsi="Verdana" w:cs="Arial"/>
          <w:b/>
          <w:lang w:val="sr-Latn-CS"/>
        </w:rPr>
        <w:t xml:space="preserve">novčana masa </w:t>
      </w:r>
    </w:p>
    <w:p w:rsidR="00291158" w:rsidRDefault="00291158" w:rsidP="00783631">
      <w:pPr>
        <w:pStyle w:val="ListParagraph"/>
        <w:numPr>
          <w:ilvl w:val="0"/>
          <w:numId w:val="31"/>
        </w:numPr>
        <w:spacing w:after="0"/>
        <w:rPr>
          <w:rFonts w:ascii="Verdana" w:hAnsi="Verdana" w:cs="Arial"/>
          <w:lang w:val="sr-Latn-CS"/>
        </w:rPr>
      </w:pPr>
      <w:r>
        <w:rPr>
          <w:rFonts w:ascii="Verdana" w:hAnsi="Verdana" w:cs="Arial"/>
          <w:lang w:val="sr-Latn-CS"/>
        </w:rPr>
        <w:lastRenderedPageBreak/>
        <w:t xml:space="preserve"> Situacija u kojoj se novčana masa uvećava brže od nominalno</w:t>
      </w:r>
      <w:r w:rsidR="006B360A">
        <w:rPr>
          <w:rFonts w:ascii="Verdana" w:hAnsi="Verdana" w:cs="Arial"/>
          <w:lang w:val="sr-Latn-CS"/>
        </w:rPr>
        <w:t>g proizvoda naziva se:</w:t>
      </w:r>
    </w:p>
    <w:p w:rsidR="006B360A" w:rsidRDefault="006B360A" w:rsidP="00783631">
      <w:pPr>
        <w:pStyle w:val="ListParagraph"/>
        <w:numPr>
          <w:ilvl w:val="0"/>
          <w:numId w:val="49"/>
        </w:numPr>
        <w:spacing w:after="0"/>
        <w:rPr>
          <w:rFonts w:ascii="Verdana" w:hAnsi="Verdana" w:cs="Arial"/>
          <w:lang w:val="sr-Latn-CS"/>
        </w:rPr>
      </w:pPr>
      <w:r>
        <w:rPr>
          <w:rFonts w:ascii="Verdana" w:hAnsi="Verdana" w:cs="Arial"/>
          <w:lang w:val="sr-Latn-CS"/>
        </w:rPr>
        <w:t>aktivna politika</w:t>
      </w:r>
    </w:p>
    <w:p w:rsidR="006B360A" w:rsidRDefault="006B360A" w:rsidP="00783631">
      <w:pPr>
        <w:pStyle w:val="ListParagraph"/>
        <w:numPr>
          <w:ilvl w:val="0"/>
          <w:numId w:val="49"/>
        </w:numPr>
        <w:spacing w:after="0"/>
        <w:rPr>
          <w:rFonts w:ascii="Verdana" w:hAnsi="Verdana" w:cs="Arial"/>
          <w:lang w:val="sr-Latn-CS"/>
        </w:rPr>
      </w:pPr>
      <w:r>
        <w:rPr>
          <w:rFonts w:ascii="Verdana" w:hAnsi="Verdana" w:cs="Arial"/>
          <w:lang w:val="sr-Latn-CS"/>
        </w:rPr>
        <w:t>pasivna politika</w:t>
      </w:r>
    </w:p>
    <w:p w:rsidR="006B360A" w:rsidRDefault="006B360A" w:rsidP="00783631">
      <w:pPr>
        <w:pStyle w:val="ListParagraph"/>
        <w:numPr>
          <w:ilvl w:val="0"/>
          <w:numId w:val="49"/>
        </w:numPr>
        <w:spacing w:after="0"/>
        <w:rPr>
          <w:rFonts w:ascii="Verdana" w:hAnsi="Verdana" w:cs="Arial"/>
          <w:lang w:val="sr-Latn-CS"/>
        </w:rPr>
      </w:pPr>
      <w:r>
        <w:rPr>
          <w:rFonts w:ascii="Verdana" w:hAnsi="Verdana" w:cs="Arial"/>
          <w:lang w:val="sr-Latn-CS"/>
        </w:rPr>
        <w:t>restriktivna kreditna politika</w:t>
      </w:r>
    </w:p>
    <w:p w:rsidR="006B360A" w:rsidRDefault="006B360A" w:rsidP="00783631">
      <w:pPr>
        <w:pStyle w:val="ListParagraph"/>
        <w:numPr>
          <w:ilvl w:val="0"/>
          <w:numId w:val="49"/>
        </w:numPr>
        <w:spacing w:after="0"/>
        <w:rPr>
          <w:rFonts w:ascii="Verdana" w:hAnsi="Verdana" w:cs="Arial"/>
          <w:lang w:val="sr-Latn-CS"/>
        </w:rPr>
      </w:pPr>
      <w:r>
        <w:rPr>
          <w:rFonts w:ascii="Verdana" w:hAnsi="Verdana" w:cs="Arial"/>
          <w:lang w:val="sr-Latn-CS"/>
        </w:rPr>
        <w:t>ekspanzivna</w:t>
      </w:r>
      <w:r w:rsidR="00783631">
        <w:rPr>
          <w:rFonts w:ascii="Verdana" w:hAnsi="Verdana" w:cs="Arial"/>
          <w:lang w:val="sr-Latn-CS"/>
        </w:rPr>
        <w:t xml:space="preserve"> monetarna politika</w:t>
      </w:r>
    </w:p>
    <w:p w:rsidR="00783631" w:rsidRDefault="00783631" w:rsidP="00783631">
      <w:pPr>
        <w:pStyle w:val="ListParagraph"/>
        <w:numPr>
          <w:ilvl w:val="0"/>
          <w:numId w:val="49"/>
        </w:numPr>
        <w:spacing w:after="0"/>
        <w:rPr>
          <w:rFonts w:ascii="Verdana" w:hAnsi="Verdana" w:cs="Arial"/>
          <w:b/>
          <w:lang w:val="sr-Latn-CS"/>
        </w:rPr>
      </w:pPr>
      <w:r w:rsidRPr="00783631">
        <w:rPr>
          <w:rFonts w:ascii="Verdana" w:hAnsi="Verdana" w:cs="Arial"/>
          <w:b/>
          <w:lang w:val="sr-Latn-CS"/>
        </w:rPr>
        <w:t>ekspanzivna monetarno-kreditna politika</w:t>
      </w:r>
    </w:p>
    <w:p w:rsidR="00783631" w:rsidRDefault="00783631" w:rsidP="00783631">
      <w:pPr>
        <w:pStyle w:val="ListParagraph"/>
        <w:numPr>
          <w:ilvl w:val="0"/>
          <w:numId w:val="31"/>
        </w:numPr>
        <w:spacing w:after="0"/>
        <w:rPr>
          <w:rFonts w:ascii="Verdana" w:hAnsi="Verdana" w:cs="Arial"/>
          <w:lang w:val="sr-Latn-CS"/>
        </w:rPr>
      </w:pPr>
      <w:r>
        <w:rPr>
          <w:rFonts w:ascii="Verdana" w:hAnsi="Verdana" w:cs="Arial"/>
          <w:lang w:val="sr-Latn-CS"/>
        </w:rPr>
        <w:t xml:space="preserve"> Deflacija je rezultat:</w:t>
      </w:r>
    </w:p>
    <w:p w:rsidR="00783631" w:rsidRDefault="00783631" w:rsidP="00783631">
      <w:pPr>
        <w:pStyle w:val="ListParagraph"/>
        <w:numPr>
          <w:ilvl w:val="0"/>
          <w:numId w:val="50"/>
        </w:numPr>
        <w:spacing w:after="0"/>
        <w:rPr>
          <w:rFonts w:ascii="Verdana" w:hAnsi="Verdana" w:cs="Arial"/>
          <w:lang w:val="sr-Latn-CS"/>
        </w:rPr>
      </w:pPr>
      <w:r>
        <w:rPr>
          <w:rFonts w:ascii="Verdana" w:hAnsi="Verdana" w:cs="Arial"/>
          <w:lang w:val="sr-Latn-CS"/>
        </w:rPr>
        <w:t>porasta kupovnih fondova u odnosu na robne</w:t>
      </w:r>
    </w:p>
    <w:p w:rsidR="00783631" w:rsidRDefault="00783631" w:rsidP="00783631">
      <w:pPr>
        <w:pStyle w:val="ListParagraph"/>
        <w:numPr>
          <w:ilvl w:val="0"/>
          <w:numId w:val="50"/>
        </w:numPr>
        <w:spacing w:after="0"/>
        <w:rPr>
          <w:rFonts w:ascii="Verdana" w:hAnsi="Verdana" w:cs="Arial"/>
          <w:lang w:val="sr-Latn-CS"/>
        </w:rPr>
      </w:pPr>
      <w:r>
        <w:rPr>
          <w:rFonts w:ascii="Verdana" w:hAnsi="Verdana" w:cs="Arial"/>
          <w:lang w:val="sr-Latn-CS"/>
        </w:rPr>
        <w:t>porasta robnih fondova u odnosnu na kupovne</w:t>
      </w:r>
    </w:p>
    <w:p w:rsidR="00783631" w:rsidRDefault="00783631" w:rsidP="00783631">
      <w:pPr>
        <w:pStyle w:val="ListParagraph"/>
        <w:numPr>
          <w:ilvl w:val="0"/>
          <w:numId w:val="50"/>
        </w:numPr>
        <w:spacing w:after="0"/>
        <w:rPr>
          <w:rFonts w:ascii="Verdana" w:hAnsi="Verdana" w:cs="Arial"/>
          <w:lang w:val="sr-Latn-CS"/>
        </w:rPr>
      </w:pPr>
      <w:r>
        <w:rPr>
          <w:rFonts w:ascii="Verdana" w:hAnsi="Verdana" w:cs="Arial"/>
          <w:lang w:val="sr-Latn-CS"/>
        </w:rPr>
        <w:t>povećanja nezaposlenosti</w:t>
      </w:r>
    </w:p>
    <w:p w:rsidR="00783631" w:rsidRPr="00783631" w:rsidRDefault="00783631" w:rsidP="00783631">
      <w:pPr>
        <w:pStyle w:val="ListParagraph"/>
        <w:numPr>
          <w:ilvl w:val="0"/>
          <w:numId w:val="50"/>
        </w:numPr>
        <w:spacing w:after="0"/>
        <w:rPr>
          <w:rFonts w:ascii="Verdana" w:hAnsi="Verdana" w:cs="Arial"/>
          <w:b/>
          <w:lang w:val="sr-Latn-CS"/>
        </w:rPr>
      </w:pPr>
      <w:r w:rsidRPr="00783631">
        <w:rPr>
          <w:rFonts w:ascii="Verdana" w:hAnsi="Verdana" w:cs="Arial"/>
          <w:b/>
          <w:lang w:val="sr-Latn-CS"/>
        </w:rPr>
        <w:t>tačno je pod b) i c)</w:t>
      </w:r>
    </w:p>
    <w:p w:rsidR="00783631" w:rsidRDefault="00783631" w:rsidP="00783631">
      <w:pPr>
        <w:pStyle w:val="ListParagraph"/>
        <w:numPr>
          <w:ilvl w:val="0"/>
          <w:numId w:val="50"/>
        </w:numPr>
        <w:spacing w:after="0"/>
        <w:rPr>
          <w:rFonts w:ascii="Verdana" w:hAnsi="Verdana" w:cs="Arial"/>
          <w:lang w:val="sr-Latn-CS"/>
        </w:rPr>
      </w:pPr>
      <w:r>
        <w:rPr>
          <w:rFonts w:ascii="Verdana" w:hAnsi="Verdana" w:cs="Arial"/>
          <w:lang w:val="sr-Latn-CS"/>
        </w:rPr>
        <w:t>nijedan od ponuđenih odgovora</w:t>
      </w:r>
    </w:p>
    <w:p w:rsidR="00783631" w:rsidRDefault="00783631" w:rsidP="00783631">
      <w:pPr>
        <w:pStyle w:val="ListParagraph"/>
        <w:numPr>
          <w:ilvl w:val="0"/>
          <w:numId w:val="31"/>
        </w:numPr>
        <w:spacing w:after="0"/>
        <w:rPr>
          <w:rFonts w:ascii="Verdana" w:hAnsi="Verdana" w:cs="Arial"/>
          <w:lang w:val="sr-Latn-CS"/>
        </w:rPr>
      </w:pPr>
      <w:r>
        <w:rPr>
          <w:rFonts w:ascii="Verdana" w:hAnsi="Verdana" w:cs="Arial"/>
          <w:lang w:val="sr-Latn-CS"/>
        </w:rPr>
        <w:t xml:space="preserve"> Sledeće pojave: povećanje cena, povećanje troškova života, povećanje količine novca u opticaju posledica su:</w:t>
      </w:r>
    </w:p>
    <w:p w:rsidR="00783631" w:rsidRDefault="00783631" w:rsidP="00783631">
      <w:pPr>
        <w:pStyle w:val="ListParagraph"/>
        <w:numPr>
          <w:ilvl w:val="0"/>
          <w:numId w:val="51"/>
        </w:numPr>
        <w:spacing w:after="0"/>
        <w:rPr>
          <w:rFonts w:ascii="Verdana" w:hAnsi="Verdana" w:cs="Arial"/>
          <w:lang w:val="sr-Latn-CS"/>
        </w:rPr>
      </w:pPr>
      <w:r>
        <w:rPr>
          <w:rFonts w:ascii="Verdana" w:hAnsi="Verdana" w:cs="Arial"/>
          <w:lang w:val="sr-Latn-CS"/>
        </w:rPr>
        <w:t>deflacije</w:t>
      </w:r>
    </w:p>
    <w:p w:rsidR="00783631" w:rsidRDefault="00783631" w:rsidP="00783631">
      <w:pPr>
        <w:pStyle w:val="ListParagraph"/>
        <w:numPr>
          <w:ilvl w:val="0"/>
          <w:numId w:val="51"/>
        </w:numPr>
        <w:spacing w:after="0"/>
        <w:rPr>
          <w:rFonts w:ascii="Verdana" w:hAnsi="Verdana" w:cs="Arial"/>
          <w:lang w:val="sr-Latn-CS"/>
        </w:rPr>
      </w:pPr>
      <w:r>
        <w:rPr>
          <w:rFonts w:ascii="Verdana" w:hAnsi="Verdana" w:cs="Arial"/>
          <w:lang w:val="sr-Latn-CS"/>
        </w:rPr>
        <w:t>davalvacije</w:t>
      </w:r>
    </w:p>
    <w:p w:rsidR="00783631" w:rsidRDefault="00783631" w:rsidP="00783631">
      <w:pPr>
        <w:pStyle w:val="ListParagraph"/>
        <w:numPr>
          <w:ilvl w:val="0"/>
          <w:numId w:val="51"/>
        </w:numPr>
        <w:spacing w:after="0"/>
        <w:rPr>
          <w:rFonts w:ascii="Verdana" w:hAnsi="Verdana" w:cs="Arial"/>
          <w:lang w:val="sr-Latn-CS"/>
        </w:rPr>
      </w:pPr>
      <w:r>
        <w:rPr>
          <w:rFonts w:ascii="Verdana" w:hAnsi="Verdana" w:cs="Arial"/>
          <w:lang w:val="sr-Latn-CS"/>
        </w:rPr>
        <w:t>revalvacije</w:t>
      </w:r>
    </w:p>
    <w:p w:rsidR="00783631" w:rsidRDefault="00783631" w:rsidP="00783631">
      <w:pPr>
        <w:pStyle w:val="ListParagraph"/>
        <w:numPr>
          <w:ilvl w:val="0"/>
          <w:numId w:val="51"/>
        </w:numPr>
        <w:spacing w:after="0"/>
        <w:rPr>
          <w:rFonts w:ascii="Verdana" w:hAnsi="Verdana" w:cs="Arial"/>
          <w:lang w:val="sr-Latn-CS"/>
        </w:rPr>
      </w:pPr>
      <w:r>
        <w:rPr>
          <w:rFonts w:ascii="Verdana" w:hAnsi="Verdana" w:cs="Arial"/>
          <w:lang w:val="sr-Latn-CS"/>
        </w:rPr>
        <w:t>ekspanzivne monetarne politike</w:t>
      </w:r>
    </w:p>
    <w:p w:rsidR="00783631" w:rsidRDefault="00783631" w:rsidP="00783631">
      <w:pPr>
        <w:pStyle w:val="ListParagraph"/>
        <w:numPr>
          <w:ilvl w:val="0"/>
          <w:numId w:val="51"/>
        </w:numPr>
        <w:spacing w:after="0"/>
        <w:rPr>
          <w:rFonts w:ascii="Verdana" w:hAnsi="Verdana" w:cs="Arial"/>
          <w:b/>
          <w:lang w:val="sr-Latn-CS"/>
        </w:rPr>
      </w:pPr>
      <w:r w:rsidRPr="00783631">
        <w:rPr>
          <w:rFonts w:ascii="Verdana" w:hAnsi="Verdana" w:cs="Arial"/>
          <w:b/>
          <w:lang w:val="sr-Latn-CS"/>
        </w:rPr>
        <w:t>inflacije</w:t>
      </w:r>
    </w:p>
    <w:p w:rsidR="00783631" w:rsidRDefault="00783631" w:rsidP="00783631">
      <w:pPr>
        <w:pStyle w:val="ListParagraph"/>
        <w:numPr>
          <w:ilvl w:val="0"/>
          <w:numId w:val="31"/>
        </w:numPr>
        <w:spacing w:after="0"/>
        <w:rPr>
          <w:rFonts w:ascii="Verdana" w:hAnsi="Verdana" w:cs="Arial"/>
          <w:lang w:val="sr-Latn-CS"/>
        </w:rPr>
      </w:pPr>
      <w:r>
        <w:rPr>
          <w:rFonts w:ascii="Verdana" w:hAnsi="Verdana" w:cs="Arial"/>
          <w:lang w:val="sr-Latn-CS"/>
        </w:rPr>
        <w:t xml:space="preserve"> </w:t>
      </w:r>
      <w:r w:rsidRPr="00783631">
        <w:rPr>
          <w:rFonts w:ascii="Verdana" w:hAnsi="Verdana" w:cs="Arial"/>
          <w:lang w:val="sr-Latn-CS"/>
        </w:rPr>
        <w:t>Poređati sledeće pozicije po rastućoj likvidnosti:</w:t>
      </w:r>
    </w:p>
    <w:p w:rsidR="00783631" w:rsidRDefault="00783631" w:rsidP="00783631">
      <w:pPr>
        <w:pStyle w:val="ListParagraph"/>
        <w:numPr>
          <w:ilvl w:val="0"/>
          <w:numId w:val="52"/>
        </w:numPr>
        <w:spacing w:after="0"/>
        <w:rPr>
          <w:rFonts w:ascii="Verdana" w:hAnsi="Verdana" w:cs="Arial"/>
          <w:lang w:val="sr-Latn-CS"/>
        </w:rPr>
      </w:pPr>
      <w:r>
        <w:rPr>
          <w:rFonts w:ascii="Verdana" w:hAnsi="Verdana" w:cs="Arial"/>
          <w:lang w:val="sr-Latn-CS"/>
        </w:rPr>
        <w:t>gotovina (5)</w:t>
      </w:r>
    </w:p>
    <w:p w:rsidR="00783631" w:rsidRDefault="00783631" w:rsidP="00783631">
      <w:pPr>
        <w:pStyle w:val="ListParagraph"/>
        <w:numPr>
          <w:ilvl w:val="0"/>
          <w:numId w:val="52"/>
        </w:numPr>
        <w:spacing w:after="0"/>
        <w:rPr>
          <w:rFonts w:ascii="Verdana" w:hAnsi="Verdana" w:cs="Arial"/>
          <w:lang w:val="sr-Latn-CS"/>
        </w:rPr>
      </w:pPr>
      <w:r>
        <w:rPr>
          <w:rFonts w:ascii="Verdana" w:hAnsi="Verdana" w:cs="Arial"/>
          <w:lang w:val="sr-Latn-CS"/>
        </w:rPr>
        <w:t>gotovinski ekvivalenti (4)</w:t>
      </w:r>
    </w:p>
    <w:p w:rsidR="00783631" w:rsidRDefault="00783631" w:rsidP="00783631">
      <w:pPr>
        <w:pStyle w:val="ListParagraph"/>
        <w:numPr>
          <w:ilvl w:val="0"/>
          <w:numId w:val="52"/>
        </w:numPr>
        <w:spacing w:after="0"/>
        <w:rPr>
          <w:rFonts w:ascii="Verdana" w:hAnsi="Verdana" w:cs="Arial"/>
          <w:lang w:val="sr-Latn-CS"/>
        </w:rPr>
      </w:pPr>
      <w:r>
        <w:rPr>
          <w:rFonts w:ascii="Verdana" w:hAnsi="Verdana" w:cs="Arial"/>
          <w:lang w:val="sr-Latn-CS"/>
        </w:rPr>
        <w:t>kupci (3)</w:t>
      </w:r>
    </w:p>
    <w:p w:rsidR="00783631" w:rsidRDefault="00783631" w:rsidP="00783631">
      <w:pPr>
        <w:pStyle w:val="ListParagraph"/>
        <w:numPr>
          <w:ilvl w:val="0"/>
          <w:numId w:val="52"/>
        </w:numPr>
        <w:spacing w:after="0"/>
        <w:rPr>
          <w:rFonts w:ascii="Verdana" w:hAnsi="Verdana" w:cs="Arial"/>
          <w:lang w:val="sr-Latn-CS"/>
        </w:rPr>
      </w:pPr>
      <w:r>
        <w:rPr>
          <w:rFonts w:ascii="Verdana" w:hAnsi="Verdana" w:cs="Arial"/>
          <w:lang w:val="sr-Latn-CS"/>
        </w:rPr>
        <w:t>roba (2)</w:t>
      </w:r>
    </w:p>
    <w:p w:rsidR="00783631" w:rsidRDefault="00783631" w:rsidP="00783631">
      <w:pPr>
        <w:pStyle w:val="ListParagraph"/>
        <w:numPr>
          <w:ilvl w:val="0"/>
          <w:numId w:val="52"/>
        </w:numPr>
        <w:spacing w:after="0"/>
        <w:rPr>
          <w:rFonts w:ascii="Verdana" w:hAnsi="Verdana" w:cs="Arial"/>
          <w:lang w:val="sr-Latn-CS"/>
        </w:rPr>
      </w:pPr>
      <w:r>
        <w:rPr>
          <w:rFonts w:ascii="Verdana" w:hAnsi="Verdana" w:cs="Arial"/>
          <w:lang w:val="sr-Latn-CS"/>
        </w:rPr>
        <w:t>građevinski objekti (1)</w:t>
      </w:r>
    </w:p>
    <w:p w:rsidR="00783631" w:rsidRDefault="00783631" w:rsidP="00783631">
      <w:pPr>
        <w:pStyle w:val="ListParagraph"/>
        <w:numPr>
          <w:ilvl w:val="0"/>
          <w:numId w:val="31"/>
        </w:numPr>
        <w:spacing w:after="0"/>
        <w:rPr>
          <w:rFonts w:ascii="Verdana" w:hAnsi="Verdana" w:cs="Arial"/>
          <w:lang w:val="sr-Latn-CS"/>
        </w:rPr>
      </w:pPr>
      <w:r>
        <w:rPr>
          <w:rFonts w:ascii="Verdana" w:hAnsi="Verdana" w:cs="Arial"/>
          <w:lang w:val="sr-Latn-CS"/>
        </w:rPr>
        <w:t xml:space="preserve"> Poređati izbore sredstava prema rastućoj dospelosti:</w:t>
      </w:r>
    </w:p>
    <w:p w:rsidR="00783631" w:rsidRDefault="00783631" w:rsidP="00783631">
      <w:pPr>
        <w:pStyle w:val="ListParagraph"/>
        <w:numPr>
          <w:ilvl w:val="0"/>
          <w:numId w:val="53"/>
        </w:numPr>
        <w:spacing w:after="0"/>
        <w:rPr>
          <w:rFonts w:ascii="Verdana" w:hAnsi="Verdana" w:cs="Arial"/>
          <w:lang w:val="sr-Latn-CS"/>
        </w:rPr>
      </w:pPr>
      <w:r>
        <w:rPr>
          <w:rFonts w:ascii="Verdana" w:hAnsi="Verdana" w:cs="Arial"/>
          <w:lang w:val="sr-Latn-CS"/>
        </w:rPr>
        <w:t>akcijski kapital (5)</w:t>
      </w:r>
    </w:p>
    <w:p w:rsidR="00783631" w:rsidRDefault="00783631" w:rsidP="00783631">
      <w:pPr>
        <w:pStyle w:val="ListParagraph"/>
        <w:numPr>
          <w:ilvl w:val="0"/>
          <w:numId w:val="53"/>
        </w:numPr>
        <w:spacing w:after="0"/>
        <w:rPr>
          <w:rFonts w:ascii="Verdana" w:hAnsi="Verdana" w:cs="Arial"/>
          <w:lang w:val="sr-Latn-CS"/>
        </w:rPr>
      </w:pPr>
      <w:r>
        <w:rPr>
          <w:rFonts w:ascii="Verdana" w:hAnsi="Verdana" w:cs="Arial"/>
          <w:lang w:val="sr-Latn-CS"/>
        </w:rPr>
        <w:t>obaveze za zarade (1)</w:t>
      </w:r>
    </w:p>
    <w:p w:rsidR="00783631" w:rsidRDefault="00783631" w:rsidP="00783631">
      <w:pPr>
        <w:pStyle w:val="ListParagraph"/>
        <w:numPr>
          <w:ilvl w:val="0"/>
          <w:numId w:val="53"/>
        </w:numPr>
        <w:spacing w:after="0"/>
        <w:rPr>
          <w:rFonts w:ascii="Verdana" w:hAnsi="Verdana" w:cs="Arial"/>
          <w:lang w:val="sr-Latn-CS"/>
        </w:rPr>
      </w:pPr>
      <w:r>
        <w:rPr>
          <w:rFonts w:ascii="Verdana" w:hAnsi="Verdana" w:cs="Arial"/>
          <w:lang w:val="sr-Latn-CS"/>
        </w:rPr>
        <w:t>kratkoročni krediti (2)</w:t>
      </w:r>
    </w:p>
    <w:p w:rsidR="00783631" w:rsidRDefault="00783631" w:rsidP="00783631">
      <w:pPr>
        <w:pStyle w:val="ListParagraph"/>
        <w:numPr>
          <w:ilvl w:val="0"/>
          <w:numId w:val="53"/>
        </w:numPr>
        <w:spacing w:after="0"/>
        <w:rPr>
          <w:rFonts w:ascii="Verdana" w:hAnsi="Verdana" w:cs="Arial"/>
          <w:lang w:val="sr-Latn-CS"/>
        </w:rPr>
      </w:pPr>
      <w:r>
        <w:rPr>
          <w:rFonts w:ascii="Verdana" w:hAnsi="Verdana" w:cs="Arial"/>
          <w:lang w:val="sr-Latn-CS"/>
        </w:rPr>
        <w:t>dugoročni krediti (3)</w:t>
      </w:r>
    </w:p>
    <w:p w:rsidR="00783631" w:rsidRPr="00783631" w:rsidRDefault="00783631" w:rsidP="00783631">
      <w:pPr>
        <w:pStyle w:val="ListParagraph"/>
        <w:numPr>
          <w:ilvl w:val="0"/>
          <w:numId w:val="53"/>
        </w:numPr>
        <w:spacing w:after="0"/>
        <w:rPr>
          <w:rFonts w:ascii="Verdana" w:hAnsi="Verdana" w:cs="Arial"/>
          <w:lang w:val="sr-Latn-CS"/>
        </w:rPr>
      </w:pPr>
      <w:r>
        <w:rPr>
          <w:rFonts w:ascii="Verdana" w:hAnsi="Verdana" w:cs="Arial"/>
          <w:lang w:val="sr-Latn-CS"/>
        </w:rPr>
        <w:t>dugoročna rezervisanja (4)</w:t>
      </w:r>
    </w:p>
    <w:p w:rsidR="00783631" w:rsidRDefault="00783631" w:rsidP="00783631">
      <w:pPr>
        <w:pStyle w:val="ListParagraph"/>
        <w:spacing w:after="0"/>
        <w:ind w:left="1440"/>
        <w:rPr>
          <w:rFonts w:ascii="Verdana" w:hAnsi="Verdana" w:cs="Arial"/>
          <w:b/>
          <w:lang w:val="sr-Latn-CS"/>
        </w:rPr>
      </w:pPr>
    </w:p>
    <w:sectPr w:rsidR="00783631" w:rsidSect="0054395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05FF5"/>
    <w:multiLevelType w:val="hybridMultilevel"/>
    <w:tmpl w:val="1BCE1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E3ADF"/>
    <w:multiLevelType w:val="hybridMultilevel"/>
    <w:tmpl w:val="9A60E84C"/>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
    <w:nsid w:val="03476F5C"/>
    <w:multiLevelType w:val="hybridMultilevel"/>
    <w:tmpl w:val="D346E3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3EE7ADE"/>
    <w:multiLevelType w:val="hybridMultilevel"/>
    <w:tmpl w:val="DCC27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8E78BD"/>
    <w:multiLevelType w:val="hybridMultilevel"/>
    <w:tmpl w:val="FAEA721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4B66243"/>
    <w:multiLevelType w:val="hybridMultilevel"/>
    <w:tmpl w:val="0F6E6262"/>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CC3B02"/>
    <w:multiLevelType w:val="hybridMultilevel"/>
    <w:tmpl w:val="1102C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D64DFD"/>
    <w:multiLevelType w:val="hybridMultilevel"/>
    <w:tmpl w:val="449C8F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0FDE77E1"/>
    <w:multiLevelType w:val="hybridMultilevel"/>
    <w:tmpl w:val="811C9FD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13F5835"/>
    <w:multiLevelType w:val="hybridMultilevel"/>
    <w:tmpl w:val="53009E1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C0105CC"/>
    <w:multiLevelType w:val="hybridMultilevel"/>
    <w:tmpl w:val="0C62488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C7738C4"/>
    <w:multiLevelType w:val="hybridMultilevel"/>
    <w:tmpl w:val="CD42D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CC60EF2"/>
    <w:multiLevelType w:val="hybridMultilevel"/>
    <w:tmpl w:val="3DD2F9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21405A1"/>
    <w:multiLevelType w:val="hybridMultilevel"/>
    <w:tmpl w:val="4B7679C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248F47A3"/>
    <w:multiLevelType w:val="hybridMultilevel"/>
    <w:tmpl w:val="B3ECD56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29113D06"/>
    <w:multiLevelType w:val="hybridMultilevel"/>
    <w:tmpl w:val="9A90319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nsid w:val="2A5F2D45"/>
    <w:multiLevelType w:val="hybridMultilevel"/>
    <w:tmpl w:val="F3D27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B3D0B62"/>
    <w:multiLevelType w:val="hybridMultilevel"/>
    <w:tmpl w:val="C8642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3643CC6"/>
    <w:multiLevelType w:val="hybridMultilevel"/>
    <w:tmpl w:val="19D69A6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33D24F4A"/>
    <w:multiLevelType w:val="hybridMultilevel"/>
    <w:tmpl w:val="06A2BE7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37DB0A31"/>
    <w:multiLevelType w:val="hybridMultilevel"/>
    <w:tmpl w:val="41B8B942"/>
    <w:lvl w:ilvl="0" w:tplc="04090001">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21">
    <w:nsid w:val="39094D30"/>
    <w:multiLevelType w:val="hybridMultilevel"/>
    <w:tmpl w:val="05749E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26B4DD3"/>
    <w:multiLevelType w:val="hybridMultilevel"/>
    <w:tmpl w:val="D118038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43485403"/>
    <w:multiLevelType w:val="hybridMultilevel"/>
    <w:tmpl w:val="9398C59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3986233"/>
    <w:multiLevelType w:val="hybridMultilevel"/>
    <w:tmpl w:val="0388D11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5">
    <w:nsid w:val="45D11A12"/>
    <w:multiLevelType w:val="hybridMultilevel"/>
    <w:tmpl w:val="AF2E24B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
    <w:nsid w:val="48372F99"/>
    <w:multiLevelType w:val="hybridMultilevel"/>
    <w:tmpl w:val="739E170E"/>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7">
    <w:nsid w:val="4AE617FE"/>
    <w:multiLevelType w:val="hybridMultilevel"/>
    <w:tmpl w:val="2828DB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D8242DC"/>
    <w:multiLevelType w:val="hybridMultilevel"/>
    <w:tmpl w:val="6ADAB1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4E06700C"/>
    <w:multiLevelType w:val="hybridMultilevel"/>
    <w:tmpl w:val="9DD4769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nsid w:val="4E0F6635"/>
    <w:multiLevelType w:val="hybridMultilevel"/>
    <w:tmpl w:val="AB74159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05808B2"/>
    <w:multiLevelType w:val="hybridMultilevel"/>
    <w:tmpl w:val="99DAB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18F223A"/>
    <w:multiLevelType w:val="hybridMultilevel"/>
    <w:tmpl w:val="52642F1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2501C0F"/>
    <w:multiLevelType w:val="hybridMultilevel"/>
    <w:tmpl w:val="5AA251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559866AC"/>
    <w:multiLevelType w:val="hybridMultilevel"/>
    <w:tmpl w:val="2828E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3C0EDC"/>
    <w:multiLevelType w:val="hybridMultilevel"/>
    <w:tmpl w:val="5FC2FBE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59E27BEF"/>
    <w:multiLevelType w:val="hybridMultilevel"/>
    <w:tmpl w:val="85408A7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5C3B0884"/>
    <w:multiLevelType w:val="hybridMultilevel"/>
    <w:tmpl w:val="BC4AD5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60E33439"/>
    <w:multiLevelType w:val="hybridMultilevel"/>
    <w:tmpl w:val="58A2A09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64DE63D9"/>
    <w:multiLevelType w:val="hybridMultilevel"/>
    <w:tmpl w:val="7804CD2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64F85711"/>
    <w:multiLevelType w:val="hybridMultilevel"/>
    <w:tmpl w:val="E00CAB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67E3783"/>
    <w:multiLevelType w:val="hybridMultilevel"/>
    <w:tmpl w:val="BFA473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6AD116F5"/>
    <w:multiLevelType w:val="hybridMultilevel"/>
    <w:tmpl w:val="C2827A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6B252C2B"/>
    <w:multiLevelType w:val="hybridMultilevel"/>
    <w:tmpl w:val="2E14FF7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6FA5504D"/>
    <w:multiLevelType w:val="hybridMultilevel"/>
    <w:tmpl w:val="9C9A63C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70454FCD"/>
    <w:multiLevelType w:val="hybridMultilevel"/>
    <w:tmpl w:val="4CD01D6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nsid w:val="721A2CE0"/>
    <w:multiLevelType w:val="hybridMultilevel"/>
    <w:tmpl w:val="8B5E0B2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7">
    <w:nsid w:val="73A01827"/>
    <w:multiLevelType w:val="hybridMultilevel"/>
    <w:tmpl w:val="9E28E2E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nsid w:val="754078C2"/>
    <w:multiLevelType w:val="hybridMultilevel"/>
    <w:tmpl w:val="DF58DF8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nsid w:val="792B4A6C"/>
    <w:multiLevelType w:val="hybridMultilevel"/>
    <w:tmpl w:val="9588ECA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0">
    <w:nsid w:val="7D47661A"/>
    <w:multiLevelType w:val="hybridMultilevel"/>
    <w:tmpl w:val="5E7AEF5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nsid w:val="7D77054A"/>
    <w:multiLevelType w:val="hybridMultilevel"/>
    <w:tmpl w:val="484ACF9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nsid w:val="7E183B96"/>
    <w:multiLevelType w:val="hybridMultilevel"/>
    <w:tmpl w:val="6A604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3"/>
  </w:num>
  <w:num w:numId="3">
    <w:abstractNumId w:val="26"/>
  </w:num>
  <w:num w:numId="4">
    <w:abstractNumId w:val="11"/>
  </w:num>
  <w:num w:numId="5">
    <w:abstractNumId w:val="31"/>
  </w:num>
  <w:num w:numId="6">
    <w:abstractNumId w:val="25"/>
  </w:num>
  <w:num w:numId="7">
    <w:abstractNumId w:val="46"/>
  </w:num>
  <w:num w:numId="8">
    <w:abstractNumId w:val="49"/>
  </w:num>
  <w:num w:numId="9">
    <w:abstractNumId w:val="14"/>
  </w:num>
  <w:num w:numId="10">
    <w:abstractNumId w:val="24"/>
  </w:num>
  <w:num w:numId="11">
    <w:abstractNumId w:val="29"/>
  </w:num>
  <w:num w:numId="12">
    <w:abstractNumId w:val="20"/>
  </w:num>
  <w:num w:numId="13">
    <w:abstractNumId w:val="16"/>
  </w:num>
  <w:num w:numId="14">
    <w:abstractNumId w:val="6"/>
  </w:num>
  <w:num w:numId="15">
    <w:abstractNumId w:val="3"/>
  </w:num>
  <w:num w:numId="16">
    <w:abstractNumId w:val="34"/>
  </w:num>
  <w:num w:numId="17">
    <w:abstractNumId w:val="52"/>
  </w:num>
  <w:num w:numId="18">
    <w:abstractNumId w:val="17"/>
  </w:num>
  <w:num w:numId="19">
    <w:abstractNumId w:val="0"/>
  </w:num>
  <w:num w:numId="20">
    <w:abstractNumId w:val="1"/>
  </w:num>
  <w:num w:numId="21">
    <w:abstractNumId w:val="15"/>
  </w:num>
  <w:num w:numId="22">
    <w:abstractNumId w:val="2"/>
  </w:num>
  <w:num w:numId="23">
    <w:abstractNumId w:val="37"/>
  </w:num>
  <w:num w:numId="24">
    <w:abstractNumId w:val="41"/>
  </w:num>
  <w:num w:numId="25">
    <w:abstractNumId w:val="27"/>
  </w:num>
  <w:num w:numId="26">
    <w:abstractNumId w:val="7"/>
  </w:num>
  <w:num w:numId="27">
    <w:abstractNumId w:val="40"/>
  </w:num>
  <w:num w:numId="28">
    <w:abstractNumId w:val="12"/>
  </w:num>
  <w:num w:numId="29">
    <w:abstractNumId w:val="28"/>
  </w:num>
  <w:num w:numId="30">
    <w:abstractNumId w:val="42"/>
  </w:num>
  <w:num w:numId="31">
    <w:abstractNumId w:val="21"/>
  </w:num>
  <w:num w:numId="32">
    <w:abstractNumId w:val="4"/>
  </w:num>
  <w:num w:numId="33">
    <w:abstractNumId w:val="32"/>
  </w:num>
  <w:num w:numId="34">
    <w:abstractNumId w:val="48"/>
  </w:num>
  <w:num w:numId="35">
    <w:abstractNumId w:val="19"/>
  </w:num>
  <w:num w:numId="36">
    <w:abstractNumId w:val="18"/>
  </w:num>
  <w:num w:numId="37">
    <w:abstractNumId w:val="9"/>
  </w:num>
  <w:num w:numId="38">
    <w:abstractNumId w:val="10"/>
  </w:num>
  <w:num w:numId="39">
    <w:abstractNumId w:val="30"/>
  </w:num>
  <w:num w:numId="40">
    <w:abstractNumId w:val="23"/>
  </w:num>
  <w:num w:numId="41">
    <w:abstractNumId w:val="13"/>
  </w:num>
  <w:num w:numId="42">
    <w:abstractNumId w:val="43"/>
  </w:num>
  <w:num w:numId="43">
    <w:abstractNumId w:val="36"/>
  </w:num>
  <w:num w:numId="44">
    <w:abstractNumId w:val="38"/>
  </w:num>
  <w:num w:numId="45">
    <w:abstractNumId w:val="35"/>
  </w:num>
  <w:num w:numId="46">
    <w:abstractNumId w:val="47"/>
  </w:num>
  <w:num w:numId="47">
    <w:abstractNumId w:val="39"/>
  </w:num>
  <w:num w:numId="48">
    <w:abstractNumId w:val="44"/>
  </w:num>
  <w:num w:numId="49">
    <w:abstractNumId w:val="50"/>
  </w:num>
  <w:num w:numId="50">
    <w:abstractNumId w:val="45"/>
  </w:num>
  <w:num w:numId="51">
    <w:abstractNumId w:val="8"/>
  </w:num>
  <w:num w:numId="52">
    <w:abstractNumId w:val="22"/>
  </w:num>
  <w:num w:numId="53">
    <w:abstractNumId w:val="51"/>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56C9C"/>
    <w:rsid w:val="000621DF"/>
    <w:rsid w:val="00070CFD"/>
    <w:rsid w:val="000756B8"/>
    <w:rsid w:val="00096441"/>
    <w:rsid w:val="000E1C2A"/>
    <w:rsid w:val="00186CE4"/>
    <w:rsid w:val="001A7939"/>
    <w:rsid w:val="0020388F"/>
    <w:rsid w:val="0021140C"/>
    <w:rsid w:val="0021455F"/>
    <w:rsid w:val="00291158"/>
    <w:rsid w:val="00295319"/>
    <w:rsid w:val="002D4F3C"/>
    <w:rsid w:val="003439C4"/>
    <w:rsid w:val="003762DF"/>
    <w:rsid w:val="00393DB7"/>
    <w:rsid w:val="003B2852"/>
    <w:rsid w:val="003F064C"/>
    <w:rsid w:val="00441B6E"/>
    <w:rsid w:val="004457AD"/>
    <w:rsid w:val="004A5F92"/>
    <w:rsid w:val="00542191"/>
    <w:rsid w:val="00543956"/>
    <w:rsid w:val="005E24EB"/>
    <w:rsid w:val="00670D6B"/>
    <w:rsid w:val="00680289"/>
    <w:rsid w:val="006B2D14"/>
    <w:rsid w:val="006B360A"/>
    <w:rsid w:val="00783631"/>
    <w:rsid w:val="007B2C1C"/>
    <w:rsid w:val="007D7767"/>
    <w:rsid w:val="0082003E"/>
    <w:rsid w:val="00853F24"/>
    <w:rsid w:val="008C24C9"/>
    <w:rsid w:val="008C33D4"/>
    <w:rsid w:val="009164AF"/>
    <w:rsid w:val="00921D6E"/>
    <w:rsid w:val="00931714"/>
    <w:rsid w:val="009A064C"/>
    <w:rsid w:val="00A4046D"/>
    <w:rsid w:val="00AE42B9"/>
    <w:rsid w:val="00B01215"/>
    <w:rsid w:val="00B12276"/>
    <w:rsid w:val="00B53276"/>
    <w:rsid w:val="00B574C4"/>
    <w:rsid w:val="00C56C9C"/>
    <w:rsid w:val="00C765FC"/>
    <w:rsid w:val="00C93E0C"/>
    <w:rsid w:val="00CD1EFA"/>
    <w:rsid w:val="00CE2F05"/>
    <w:rsid w:val="00D6648B"/>
    <w:rsid w:val="00D842B9"/>
    <w:rsid w:val="00E33699"/>
    <w:rsid w:val="00EA2E8E"/>
    <w:rsid w:val="00EF4609"/>
    <w:rsid w:val="00F32847"/>
    <w:rsid w:val="00F81A7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395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6C9C"/>
    <w:pPr>
      <w:ind w:left="720"/>
      <w:contextualSpacing/>
    </w:pPr>
  </w:style>
  <w:style w:type="character" w:styleId="PlaceholderText">
    <w:name w:val="Placeholder Text"/>
    <w:basedOn w:val="DefaultParagraphFont"/>
    <w:uiPriority w:val="99"/>
    <w:semiHidden/>
    <w:rsid w:val="009164AF"/>
    <w:rPr>
      <w:color w:val="808080"/>
    </w:rPr>
  </w:style>
  <w:style w:type="paragraph" w:styleId="BalloonText">
    <w:name w:val="Balloon Text"/>
    <w:basedOn w:val="Normal"/>
    <w:link w:val="BalloonTextChar"/>
    <w:uiPriority w:val="99"/>
    <w:semiHidden/>
    <w:unhideWhenUsed/>
    <w:rsid w:val="009164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64A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15</Pages>
  <Words>4605</Words>
  <Characters>26250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30794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dc:creator>
  <cp:keywords/>
  <dc:description/>
  <cp:lastModifiedBy>Nikola</cp:lastModifiedBy>
  <cp:revision>2</cp:revision>
  <dcterms:created xsi:type="dcterms:W3CDTF">2012-04-11T12:29:00Z</dcterms:created>
  <dcterms:modified xsi:type="dcterms:W3CDTF">2012-04-11T12:29:00Z</dcterms:modified>
</cp:coreProperties>
</file>